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5CDBF5BE"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w:t>
      </w:r>
      <w:r w:rsidR="00B2522E">
        <w:rPr>
          <w:rFonts w:ascii="Arial" w:hAnsi="Arial" w:cs="Arial"/>
          <w:b/>
          <w:bCs/>
          <w:sz w:val="24"/>
        </w:rPr>
        <w:t>1</w:t>
      </w:r>
      <w:r w:rsidRPr="00BF20D3">
        <w:rPr>
          <w:rFonts w:ascii="Arial" w:hAnsi="Arial" w:cs="Arial"/>
          <w:b/>
          <w:bCs/>
          <w:sz w:val="24"/>
        </w:rPr>
        <w:t xml:space="preserve">               </w:t>
      </w:r>
      <w:r w:rsidRPr="00BF20D3">
        <w:rPr>
          <w:rFonts w:ascii="Arial" w:hAnsi="Arial" w:cs="Arial"/>
          <w:b/>
          <w:bCs/>
          <w:sz w:val="24"/>
        </w:rPr>
        <w:tab/>
        <w:t>R2-</w:t>
      </w:r>
      <w:r w:rsidR="006D5863">
        <w:rPr>
          <w:rFonts w:ascii="Arial" w:hAnsi="Arial" w:cs="Arial"/>
          <w:b/>
          <w:bCs/>
          <w:sz w:val="24"/>
        </w:rPr>
        <w:t>2</w:t>
      </w:r>
      <w:r w:rsidR="00B2522E">
        <w:rPr>
          <w:rFonts w:ascii="Arial" w:hAnsi="Arial" w:cs="Arial"/>
          <w:b/>
          <w:bCs/>
          <w:sz w:val="24"/>
        </w:rPr>
        <w:t>30</w:t>
      </w:r>
      <w:r w:rsidR="00336602">
        <w:rPr>
          <w:rFonts w:ascii="Arial" w:hAnsi="Arial" w:cs="Arial"/>
          <w:b/>
          <w:bCs/>
          <w:sz w:val="24"/>
        </w:rPr>
        <w:t>1</w:t>
      </w:r>
      <w:r w:rsidR="00000FD8">
        <w:rPr>
          <w:rFonts w:ascii="Arial" w:hAnsi="Arial" w:cs="Arial"/>
          <w:b/>
          <w:bCs/>
          <w:sz w:val="24"/>
        </w:rPr>
        <w:t>413</w:t>
      </w:r>
    </w:p>
    <w:p w14:paraId="04F87BFA" w14:textId="0CA6D307" w:rsidR="00B2311E" w:rsidRPr="00B2522E" w:rsidRDefault="00B2522E" w:rsidP="00BF20D3">
      <w:pPr>
        <w:pStyle w:val="CRCoverPage"/>
        <w:spacing w:after="240"/>
        <w:outlineLvl w:val="0"/>
        <w:rPr>
          <w:b/>
          <w:bCs/>
          <w:sz w:val="24"/>
        </w:rPr>
      </w:pPr>
      <w:r w:rsidRPr="00B2522E">
        <w:rPr>
          <w:b/>
          <w:bCs/>
        </w:rPr>
        <w:t>Athens, Greece, 27</w:t>
      </w:r>
      <w:r w:rsidRPr="00B2522E">
        <w:rPr>
          <w:b/>
          <w:bCs/>
          <w:vertAlign w:val="superscript"/>
        </w:rPr>
        <w:t>th</w:t>
      </w:r>
      <w:r w:rsidRPr="00B2522E">
        <w:rPr>
          <w:b/>
          <w:bCs/>
        </w:rPr>
        <w:t xml:space="preserve"> Feb-3</w:t>
      </w:r>
      <w:r w:rsidRPr="00B2522E">
        <w:rPr>
          <w:b/>
          <w:bCs/>
          <w:vertAlign w:val="superscript"/>
        </w:rPr>
        <w:t>rd</w:t>
      </w:r>
      <w:r w:rsidRPr="00B2522E">
        <w:rPr>
          <w:b/>
          <w:bCs/>
        </w:rPr>
        <w:t xml:space="preserve"> March, 2023</w:t>
      </w:r>
    </w:p>
    <w:p w14:paraId="51CB701F" w14:textId="4BD8C4BA"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642989" w:rsidRPr="004D5660">
        <w:rPr>
          <w:rFonts w:cs="Arial"/>
          <w:sz w:val="24"/>
          <w:lang w:val="en-US"/>
        </w:rPr>
        <w:t>.</w:t>
      </w:r>
      <w:r w:rsidR="00850D7E" w:rsidRPr="004D5660">
        <w:rPr>
          <w:rFonts w:cs="Arial"/>
          <w:sz w:val="24"/>
          <w:lang w:val="en-US"/>
        </w:rPr>
        <w:t>5</w:t>
      </w:r>
      <w:r w:rsidR="004E2C23" w:rsidRPr="004D5660">
        <w:rPr>
          <w:rFonts w:cs="Arial"/>
          <w:sz w:val="24"/>
          <w:lang w:val="en-US"/>
        </w:rPr>
        <w:t>.2</w:t>
      </w:r>
      <w:r w:rsidR="00D159DB" w:rsidRPr="004D5660">
        <w:rPr>
          <w:rFonts w:cs="Arial"/>
          <w:sz w:val="24"/>
          <w:lang w:val="en-US"/>
        </w:rPr>
        <w:t>.</w:t>
      </w:r>
      <w:r w:rsidR="007F43AF" w:rsidRPr="004D5660">
        <w:rPr>
          <w:rFonts w:cs="Arial"/>
          <w:sz w:val="24"/>
          <w:lang w:val="en-US"/>
        </w:rPr>
        <w:t>3</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F6E5303"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32FA8">
        <w:rPr>
          <w:rFonts w:cs="Arial"/>
          <w:sz w:val="24"/>
          <w:lang w:val="en-US"/>
        </w:rPr>
        <w:t xml:space="preserve">XR </w:t>
      </w:r>
      <w:r w:rsidR="001A0185">
        <w:rPr>
          <w:rFonts w:cs="Arial"/>
          <w:sz w:val="24"/>
          <w:lang w:val="en-US"/>
        </w:rPr>
        <w:t xml:space="preserve">UL </w:t>
      </w:r>
      <w:r w:rsidR="001C0ABB">
        <w:rPr>
          <w:rFonts w:cs="Arial"/>
          <w:sz w:val="24"/>
          <w:lang w:val="en-US"/>
        </w:rPr>
        <w:t xml:space="preserve">PDU </w:t>
      </w:r>
      <w:r w:rsidR="00036566">
        <w:rPr>
          <w:rFonts w:cs="Arial"/>
          <w:sz w:val="24"/>
          <w:lang w:val="en-US"/>
        </w:rPr>
        <w:t>discard</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33B4A93B" w14:textId="4C7A122C" w:rsidR="00CE7690" w:rsidRDefault="004306D3" w:rsidP="009045B9">
      <w:pPr>
        <w:jc w:val="both"/>
        <w:rPr>
          <w:rFonts w:eastAsia="SimSun"/>
          <w:szCs w:val="20"/>
          <w:lang w:val="en-US" w:eastAsia="ja-JP"/>
        </w:rPr>
      </w:pPr>
      <w:r>
        <w:rPr>
          <w:rFonts w:eastAsia="SimSun"/>
          <w:szCs w:val="20"/>
          <w:lang w:val="en-US" w:eastAsia="ja-JP"/>
        </w:rPr>
        <w:t>RAN2_120 agreement on uplink:</w:t>
      </w:r>
    </w:p>
    <w:p w14:paraId="60AD5942" w14:textId="77777777" w:rsidR="00585DB0" w:rsidRDefault="00585DB0"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4306D3" w14:paraId="57FBA66B" w14:textId="77777777" w:rsidTr="004306D3">
        <w:tc>
          <w:tcPr>
            <w:tcW w:w="9631" w:type="dxa"/>
          </w:tcPr>
          <w:p w14:paraId="5AD330B8" w14:textId="77777777" w:rsidR="004306D3" w:rsidRPr="004306D3" w:rsidRDefault="004306D3" w:rsidP="004306D3">
            <w:pPr>
              <w:jc w:val="both"/>
              <w:rPr>
                <w:rFonts w:eastAsia="SimSun"/>
                <w:szCs w:val="20"/>
                <w:lang w:val="en-US" w:eastAsia="ja-JP"/>
              </w:rPr>
            </w:pPr>
            <w:r w:rsidRPr="004306D3">
              <w:rPr>
                <w:rFonts w:eastAsia="SimSun"/>
                <w:szCs w:val="20"/>
                <w:lang w:val="en-US" w:eastAsia="ja-JP"/>
              </w:rPr>
              <w:t>For Uplink</w:t>
            </w:r>
          </w:p>
          <w:p w14:paraId="7300FA47" w14:textId="1E405357" w:rsidR="004306D3" w:rsidRPr="004306D3" w:rsidRDefault="004306D3" w:rsidP="004306D3">
            <w:pPr>
              <w:pStyle w:val="ListParagraph"/>
              <w:numPr>
                <w:ilvl w:val="0"/>
                <w:numId w:val="35"/>
              </w:numPr>
              <w:ind w:leftChars="0"/>
              <w:jc w:val="both"/>
              <w:rPr>
                <w:rFonts w:eastAsia="SimSun"/>
                <w:szCs w:val="20"/>
                <w:lang w:val="en-US" w:eastAsia="ja-JP"/>
              </w:rPr>
            </w:pPr>
            <w:r w:rsidRPr="004306D3">
              <w:rPr>
                <w:rFonts w:eastAsia="SimSun"/>
                <w:szCs w:val="20"/>
                <w:lang w:val="en-US" w:eastAsia="ja-JP"/>
              </w:rPr>
              <w:t>Agree that UE identifies PDU Sets / Bursts.</w:t>
            </w:r>
          </w:p>
          <w:p w14:paraId="078E642B" w14:textId="7378C62E" w:rsidR="004306D3" w:rsidRPr="004306D3" w:rsidRDefault="004306D3" w:rsidP="004306D3">
            <w:pPr>
              <w:pStyle w:val="ListParagraph"/>
              <w:numPr>
                <w:ilvl w:val="0"/>
                <w:numId w:val="35"/>
              </w:numPr>
              <w:ind w:leftChars="0"/>
              <w:jc w:val="both"/>
              <w:rPr>
                <w:rFonts w:eastAsia="SimSun"/>
                <w:szCs w:val="20"/>
                <w:lang w:val="en-US" w:eastAsia="ja-JP"/>
              </w:rPr>
            </w:pPr>
            <w:r w:rsidRPr="004306D3">
              <w:rPr>
                <w:rFonts w:eastAsia="SimSun"/>
                <w:szCs w:val="20"/>
                <w:lang w:val="en-US" w:eastAsia="ja-JP"/>
              </w:rPr>
              <w:t>In-band marking not needed. Further information considered if BSR is not enough.</w:t>
            </w:r>
          </w:p>
          <w:p w14:paraId="7CA56829" w14:textId="742C0234" w:rsidR="004306D3" w:rsidRPr="004306D3" w:rsidRDefault="004306D3" w:rsidP="004306D3">
            <w:pPr>
              <w:pStyle w:val="ListParagraph"/>
              <w:numPr>
                <w:ilvl w:val="0"/>
                <w:numId w:val="35"/>
              </w:numPr>
              <w:ind w:leftChars="0"/>
              <w:jc w:val="both"/>
              <w:rPr>
                <w:rFonts w:eastAsia="SimSun"/>
                <w:szCs w:val="20"/>
                <w:lang w:val="en-US" w:eastAsia="ja-JP"/>
              </w:rPr>
            </w:pPr>
            <w:r w:rsidRPr="008334FD">
              <w:rPr>
                <w:rFonts w:eastAsia="SimSun"/>
                <w:szCs w:val="20"/>
                <w:highlight w:val="yellow"/>
                <w:lang w:val="en-US" w:eastAsia="ja-JP"/>
              </w:rPr>
              <w:t>Handling of discard FFS</w:t>
            </w:r>
            <w:r w:rsidRPr="004306D3">
              <w:rPr>
                <w:rFonts w:eastAsia="SimSun"/>
                <w:szCs w:val="20"/>
                <w:lang w:val="en-US" w:eastAsia="ja-JP"/>
              </w:rPr>
              <w:t>.</w:t>
            </w:r>
          </w:p>
          <w:p w14:paraId="27A3F506" w14:textId="35B16A8B" w:rsidR="004306D3" w:rsidRPr="004306D3" w:rsidRDefault="004306D3" w:rsidP="004306D3">
            <w:pPr>
              <w:pStyle w:val="ListParagraph"/>
              <w:numPr>
                <w:ilvl w:val="0"/>
                <w:numId w:val="35"/>
              </w:numPr>
              <w:ind w:leftChars="0"/>
              <w:jc w:val="both"/>
              <w:rPr>
                <w:rFonts w:eastAsia="SimSun"/>
                <w:szCs w:val="20"/>
                <w:lang w:val="en-US" w:eastAsia="ja-JP"/>
              </w:rPr>
            </w:pPr>
            <w:r w:rsidRPr="004306D3">
              <w:rPr>
                <w:rFonts w:eastAsia="SimSun"/>
                <w:szCs w:val="20"/>
                <w:lang w:val="en-US" w:eastAsia="ja-JP"/>
              </w:rPr>
              <w:t>Mention agreements in SA2 LS (see email discussion 298)</w:t>
            </w:r>
          </w:p>
        </w:tc>
      </w:tr>
    </w:tbl>
    <w:p w14:paraId="2E83B3EE" w14:textId="02180CC3" w:rsidR="004306D3" w:rsidRDefault="004306D3" w:rsidP="009045B9">
      <w:pPr>
        <w:jc w:val="both"/>
        <w:rPr>
          <w:rFonts w:eastAsia="SimSun"/>
          <w:szCs w:val="20"/>
          <w:lang w:val="en-US" w:eastAsia="ja-JP"/>
        </w:rPr>
      </w:pPr>
    </w:p>
    <w:p w14:paraId="6FAE4218" w14:textId="59755F81" w:rsidR="008334FD" w:rsidRDefault="008334FD" w:rsidP="009045B9">
      <w:pPr>
        <w:jc w:val="both"/>
        <w:rPr>
          <w:rFonts w:eastAsia="SimSun"/>
          <w:szCs w:val="20"/>
          <w:lang w:val="en-US" w:eastAsia="ja-JP"/>
        </w:rPr>
      </w:pPr>
      <w:r>
        <w:rPr>
          <w:rFonts w:eastAsia="SimSun"/>
          <w:szCs w:val="20"/>
          <w:lang w:val="en-US" w:eastAsia="ja-JP"/>
        </w:rPr>
        <w:t xml:space="preserve">In this contribution we discuss </w:t>
      </w:r>
      <w:r w:rsidR="006E0770">
        <w:rPr>
          <w:rFonts w:eastAsia="SimSun"/>
          <w:szCs w:val="20"/>
          <w:lang w:val="en-US" w:eastAsia="ja-JP"/>
        </w:rPr>
        <w:t xml:space="preserve">the </w:t>
      </w:r>
      <w:r w:rsidR="00371C70">
        <w:rPr>
          <w:rFonts w:eastAsia="SimSun"/>
          <w:szCs w:val="20"/>
          <w:lang w:val="en-US" w:eastAsia="ja-JP"/>
        </w:rPr>
        <w:t>Q</w:t>
      </w:r>
      <w:r w:rsidR="00EC0DD1">
        <w:rPr>
          <w:rFonts w:eastAsia="SimSun"/>
          <w:szCs w:val="20"/>
          <w:lang w:val="en-US" w:eastAsia="ja-JP"/>
        </w:rPr>
        <w:t>o</w:t>
      </w:r>
      <w:r w:rsidR="00371C70">
        <w:rPr>
          <w:rFonts w:eastAsia="SimSun"/>
          <w:szCs w:val="20"/>
          <w:lang w:val="en-US" w:eastAsia="ja-JP"/>
        </w:rPr>
        <w:t xml:space="preserve">S model and </w:t>
      </w:r>
      <w:r w:rsidR="006E0770">
        <w:rPr>
          <w:rFonts w:eastAsia="SimSun"/>
          <w:szCs w:val="20"/>
          <w:lang w:val="en-US" w:eastAsia="ja-JP"/>
        </w:rPr>
        <w:t xml:space="preserve">handling of discard while </w:t>
      </w:r>
      <w:proofErr w:type="gramStart"/>
      <w:r w:rsidR="006E0770">
        <w:rPr>
          <w:rFonts w:eastAsia="SimSun"/>
          <w:szCs w:val="20"/>
          <w:lang w:val="en-US" w:eastAsia="ja-JP"/>
        </w:rPr>
        <w:t>taking into account</w:t>
      </w:r>
      <w:proofErr w:type="gramEnd"/>
      <w:r w:rsidR="006E0770">
        <w:rPr>
          <w:rFonts w:eastAsia="SimSun"/>
          <w:szCs w:val="20"/>
          <w:lang w:val="en-US" w:eastAsia="ja-JP"/>
        </w:rPr>
        <w:t xml:space="preserve"> the SA2 response LS</w:t>
      </w:r>
      <w:r w:rsidR="00F22ACC">
        <w:rPr>
          <w:rFonts w:eastAsia="SimSun"/>
          <w:szCs w:val="20"/>
          <w:lang w:val="en-US" w:eastAsia="ja-JP"/>
        </w:rPr>
        <w:t xml:space="preserve"> in R</w:t>
      </w:r>
      <w:r w:rsidR="005C23C3">
        <w:rPr>
          <w:rFonts w:eastAsia="SimSun"/>
          <w:szCs w:val="20"/>
          <w:lang w:val="en-US" w:eastAsia="ja-JP"/>
        </w:rPr>
        <w:t>2-23000</w:t>
      </w:r>
      <w:r w:rsidR="00E53D6A">
        <w:rPr>
          <w:rFonts w:eastAsia="SimSun"/>
          <w:szCs w:val="20"/>
          <w:lang w:val="en-US" w:eastAsia="ja-JP"/>
        </w:rPr>
        <w:t>71</w:t>
      </w:r>
      <w:r w:rsidR="001B18C4">
        <w:rPr>
          <w:rFonts w:eastAsia="SimSun"/>
          <w:szCs w:val="20"/>
          <w:lang w:val="en-US" w:eastAsia="ja-JP"/>
        </w:rPr>
        <w:t xml:space="preserve"> </w:t>
      </w:r>
      <w:r w:rsidR="00A87AF3">
        <w:rPr>
          <w:rFonts w:eastAsia="SimSun"/>
          <w:szCs w:val="20"/>
          <w:lang w:val="en-US" w:eastAsia="ja-JP"/>
        </w:rPr>
        <w:t>[9]</w:t>
      </w:r>
      <w:r w:rsidR="004A4677">
        <w:rPr>
          <w:rFonts w:eastAsia="SimSun"/>
          <w:szCs w:val="20"/>
          <w:lang w:val="en-US" w:eastAsia="ja-JP"/>
        </w:rPr>
        <w:t>.</w:t>
      </w:r>
    </w:p>
    <w:p w14:paraId="277FAFCA" w14:textId="6887AD80" w:rsidR="003715E3" w:rsidRDefault="003715E3" w:rsidP="009045B9">
      <w:pPr>
        <w:jc w:val="both"/>
        <w:rPr>
          <w:rFonts w:eastAsia="SimSun"/>
          <w:szCs w:val="20"/>
          <w:lang w:val="en-US" w:eastAsia="ja-JP"/>
        </w:rPr>
      </w:pPr>
    </w:p>
    <w:p w14:paraId="6DFA2096" w14:textId="2DAE6503"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8814C5">
        <w:rPr>
          <w:rFonts w:eastAsia="Arial"/>
          <w:b w:val="0"/>
          <w:bCs w:val="0"/>
          <w:noProof/>
          <w:kern w:val="0"/>
          <w:sz w:val="36"/>
          <w:szCs w:val="20"/>
        </w:rPr>
        <w:t>XR awarness</w:t>
      </w:r>
      <w:r w:rsidR="00B07B02">
        <w:rPr>
          <w:rFonts w:eastAsia="Arial"/>
          <w:b w:val="0"/>
          <w:bCs w:val="0"/>
          <w:noProof/>
          <w:kern w:val="0"/>
          <w:sz w:val="36"/>
          <w:szCs w:val="20"/>
        </w:rPr>
        <w:t xml:space="preserve"> </w:t>
      </w:r>
      <w:r w:rsidR="00BA2D54">
        <w:rPr>
          <w:rFonts w:eastAsia="Arial"/>
          <w:b w:val="0"/>
          <w:bCs w:val="0"/>
          <w:noProof/>
          <w:kern w:val="0"/>
          <w:sz w:val="36"/>
          <w:szCs w:val="20"/>
        </w:rPr>
        <w:t>for PDU discard</w:t>
      </w:r>
    </w:p>
    <w:p w14:paraId="5F8FAF5C" w14:textId="56FE3F23" w:rsidR="004A4677" w:rsidRPr="004A4677" w:rsidRDefault="004A4677" w:rsidP="004A4677">
      <w:pPr>
        <w:jc w:val="both"/>
        <w:rPr>
          <w:rFonts w:eastAsia="SimSun"/>
          <w:szCs w:val="20"/>
          <w:lang w:val="en-US" w:eastAsia="ja-JP"/>
        </w:rPr>
      </w:pPr>
      <w:r w:rsidRPr="004A4677">
        <w:rPr>
          <w:rFonts w:eastAsia="SimSun"/>
          <w:szCs w:val="20"/>
          <w:lang w:val="en-US" w:eastAsia="ja-JP"/>
        </w:rPr>
        <w:t>SA</w:t>
      </w:r>
      <w:r w:rsidR="00EC0DD1">
        <w:rPr>
          <w:rFonts w:eastAsia="SimSun"/>
          <w:szCs w:val="20"/>
          <w:lang w:val="en-US" w:eastAsia="ja-JP"/>
        </w:rPr>
        <w:t>2</w:t>
      </w:r>
      <w:r w:rsidRPr="004A4677">
        <w:rPr>
          <w:rFonts w:eastAsia="SimSun"/>
          <w:szCs w:val="20"/>
          <w:lang w:val="en-US" w:eastAsia="ja-JP"/>
        </w:rPr>
        <w:t xml:space="preserve"> response LS</w:t>
      </w:r>
      <w:r w:rsidR="00A87AF3">
        <w:rPr>
          <w:rFonts w:eastAsia="SimSun"/>
          <w:szCs w:val="20"/>
          <w:lang w:val="en-US" w:eastAsia="ja-JP"/>
        </w:rPr>
        <w:t xml:space="preserve"> [9]</w:t>
      </w:r>
      <w:r w:rsidRPr="004A4677">
        <w:rPr>
          <w:rFonts w:eastAsia="SimSun"/>
          <w:szCs w:val="20"/>
          <w:lang w:val="en-US" w:eastAsia="ja-JP"/>
        </w:rPr>
        <w:t>:</w:t>
      </w:r>
    </w:p>
    <w:p w14:paraId="6B6EA831" w14:textId="77777777" w:rsidR="00C272BA" w:rsidRDefault="00C272BA" w:rsidP="00C272BA">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C272BA" w14:paraId="786FC81F" w14:textId="77777777" w:rsidTr="001F6BBA">
        <w:tc>
          <w:tcPr>
            <w:tcW w:w="9631" w:type="dxa"/>
          </w:tcPr>
          <w:p w14:paraId="0F375691" w14:textId="77777777" w:rsidR="00C272BA" w:rsidRPr="00B50738" w:rsidRDefault="00C272BA" w:rsidP="001F6BBA">
            <w:pPr>
              <w:pStyle w:val="Header"/>
              <w:spacing w:after="120"/>
              <w:jc w:val="both"/>
              <w:rPr>
                <w:rFonts w:ascii="Arial" w:hAnsi="Arial" w:cs="Arial"/>
                <w:b/>
              </w:rPr>
            </w:pPr>
            <w:r w:rsidRPr="00B50738">
              <w:rPr>
                <w:rFonts w:ascii="Arial" w:hAnsi="Arial" w:cs="Arial" w:hint="eastAsia"/>
                <w:b/>
                <w:lang w:eastAsia="zh-CN"/>
              </w:rPr>
              <w:t>Q</w:t>
            </w:r>
            <w:r w:rsidRPr="00B50738">
              <w:rPr>
                <w:rFonts w:ascii="Arial" w:hAnsi="Arial" w:cs="Arial"/>
                <w:b/>
                <w:lang w:eastAsia="zh-CN"/>
              </w:rPr>
              <w:t xml:space="preserve">1: </w:t>
            </w:r>
            <w:r w:rsidRPr="00B50738">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w:t>
            </w:r>
            <w:proofErr w:type="gramStart"/>
            <w:r w:rsidRPr="00B50738">
              <w:rPr>
                <w:rFonts w:ascii="Arial" w:hAnsi="Arial" w:cs="Arial"/>
                <w:b/>
              </w:rPr>
              <w:t>e.g.</w:t>
            </w:r>
            <w:proofErr w:type="gramEnd"/>
            <w:r w:rsidRPr="00B50738">
              <w:rPr>
                <w:rFonts w:ascii="Arial" w:hAnsi="Arial" w:cs="Arial"/>
                <w:b/>
              </w:rPr>
              <w:t xml:space="preserve"> QoS flow, individual PDU Sets…)</w:t>
            </w:r>
          </w:p>
          <w:p w14:paraId="5900A867" w14:textId="77777777" w:rsidR="00C272BA" w:rsidRPr="00B50738" w:rsidRDefault="00C272BA" w:rsidP="001F6BBA">
            <w:pPr>
              <w:rPr>
                <w:rFonts w:ascii="Arial" w:hAnsi="Arial" w:cs="Arial"/>
              </w:rPr>
            </w:pPr>
            <w:r w:rsidRPr="00B50738">
              <w:rPr>
                <w:rFonts w:ascii="Arial" w:hAnsi="Arial" w:cs="Arial"/>
              </w:rPr>
              <w:t xml:space="preserve">SA2 Answer: </w:t>
            </w:r>
            <w:r w:rsidRPr="00B50738">
              <w:rPr>
                <w:rFonts w:hint="eastAsia"/>
                <w:lang w:eastAsia="zh-CN"/>
              </w:rPr>
              <w:t xml:space="preserve"> </w:t>
            </w:r>
            <w:r w:rsidRPr="00B50738">
              <w:rPr>
                <w:rFonts w:ascii="Arial" w:hAnsi="Arial" w:cs="Arial"/>
              </w:rPr>
              <w:t>Based on the conclusion from the FS_XRM study (See TR 23.700-60), SA2 agreed to define new 5G QoS parameters for PDU Set concept. The PDU Set comprises of one or more PDUs for which the following PDU Set QoS parameters are applicable:</w:t>
            </w:r>
          </w:p>
          <w:p w14:paraId="09496C4F" w14:textId="77777777" w:rsidR="00C272BA" w:rsidRPr="00B50738" w:rsidRDefault="00C272BA" w:rsidP="001F6BBA">
            <w:pPr>
              <w:pStyle w:val="ListParagraph"/>
              <w:numPr>
                <w:ilvl w:val="0"/>
                <w:numId w:val="36"/>
              </w:numPr>
              <w:overflowPunct w:val="0"/>
              <w:autoSpaceDE w:val="0"/>
              <w:autoSpaceDN w:val="0"/>
              <w:adjustRightInd w:val="0"/>
              <w:spacing w:after="180"/>
              <w:ind w:leftChars="0"/>
              <w:contextualSpacing/>
              <w:textAlignment w:val="baseline"/>
              <w:rPr>
                <w:rFonts w:ascii="Arial" w:hAnsi="Arial" w:cs="Arial"/>
              </w:rPr>
            </w:pPr>
            <w:r w:rsidRPr="00B50738">
              <w:rPr>
                <w:rFonts w:ascii="Arial" w:hAnsi="Arial" w:cs="Arial"/>
              </w:rPr>
              <w:t>PDU Set Delay Budget (PSDB)</w:t>
            </w:r>
          </w:p>
          <w:p w14:paraId="60CCD3F6" w14:textId="77777777" w:rsidR="00C272BA" w:rsidRPr="00B50738" w:rsidRDefault="00C272BA" w:rsidP="001F6BBA">
            <w:pPr>
              <w:pStyle w:val="ListParagraph"/>
              <w:numPr>
                <w:ilvl w:val="0"/>
                <w:numId w:val="36"/>
              </w:numPr>
              <w:overflowPunct w:val="0"/>
              <w:autoSpaceDE w:val="0"/>
              <w:autoSpaceDN w:val="0"/>
              <w:adjustRightInd w:val="0"/>
              <w:spacing w:after="180"/>
              <w:ind w:leftChars="0"/>
              <w:contextualSpacing/>
              <w:textAlignment w:val="baseline"/>
              <w:rPr>
                <w:rFonts w:ascii="Arial" w:hAnsi="Arial" w:cs="Arial"/>
              </w:rPr>
            </w:pPr>
            <w:r w:rsidRPr="00B50738">
              <w:rPr>
                <w:rFonts w:ascii="Arial" w:hAnsi="Arial" w:cs="Arial"/>
              </w:rPr>
              <w:t>PDU Set Error Rate (PSER)</w:t>
            </w:r>
          </w:p>
          <w:p w14:paraId="2CEC663A" w14:textId="77777777" w:rsidR="00C272BA" w:rsidRPr="00B50738" w:rsidRDefault="00C272BA" w:rsidP="001F6BBA">
            <w:pPr>
              <w:pStyle w:val="ListParagraph"/>
              <w:numPr>
                <w:ilvl w:val="0"/>
                <w:numId w:val="36"/>
              </w:numPr>
              <w:overflowPunct w:val="0"/>
              <w:autoSpaceDE w:val="0"/>
              <w:autoSpaceDN w:val="0"/>
              <w:adjustRightInd w:val="0"/>
              <w:spacing w:after="180"/>
              <w:ind w:leftChars="0"/>
              <w:contextualSpacing/>
              <w:textAlignment w:val="baseline"/>
              <w:rPr>
                <w:rFonts w:ascii="Arial" w:hAnsi="Arial" w:cs="Arial"/>
              </w:rPr>
            </w:pPr>
            <w:r w:rsidRPr="00B50738">
              <w:rPr>
                <w:rFonts w:ascii="Arial" w:hAnsi="Arial" w:cs="Arial"/>
              </w:rPr>
              <w:t>PDU Set Integrated handling Indication (PSIHI)</w:t>
            </w:r>
          </w:p>
          <w:p w14:paraId="041A7B18" w14:textId="77777777" w:rsidR="00C272BA" w:rsidRPr="00B50738" w:rsidRDefault="00C272BA" w:rsidP="001F6BBA">
            <w:pPr>
              <w:rPr>
                <w:rFonts w:ascii="Arial" w:hAnsi="Arial" w:cs="Arial"/>
              </w:rPr>
            </w:pPr>
            <w:r w:rsidRPr="00B50738">
              <w:rPr>
                <w:rFonts w:ascii="Arial" w:hAnsi="Arial" w:cs="Arial"/>
              </w:rPr>
              <w:t>SA2 also agree</w:t>
            </w:r>
            <w:r w:rsidRPr="00B50738">
              <w:rPr>
                <w:rFonts w:ascii="Arial" w:hAnsi="Arial" w:cs="Arial" w:hint="eastAsia"/>
                <w:lang w:eastAsia="zh-CN"/>
              </w:rPr>
              <w:t>s</w:t>
            </w:r>
            <w:r w:rsidRPr="00B50738">
              <w:rPr>
                <w:rFonts w:ascii="Arial" w:hAnsi="Arial" w:cs="Arial"/>
              </w:rPr>
              <w:t xml:space="preserve"> to define PDU Set importance that is conveyed on per-PDU Set basis.  All the PDU Sets within one QoS flow should apply the same PSER, PSDB and PSIHI.  The PDU Set importance of the different PDU Sets within one QoS flow can be different.</w:t>
            </w:r>
          </w:p>
          <w:p w14:paraId="06F0E7CB" w14:textId="77777777" w:rsidR="00C272BA" w:rsidRPr="00B50738" w:rsidRDefault="00C272BA" w:rsidP="001F6BBA"/>
          <w:p w14:paraId="62F90054" w14:textId="77777777" w:rsidR="00C272BA" w:rsidRPr="00B50738" w:rsidRDefault="00C272BA" w:rsidP="001F6BBA">
            <w:pPr>
              <w:pStyle w:val="Header"/>
              <w:spacing w:after="120"/>
              <w:jc w:val="both"/>
              <w:rPr>
                <w:rFonts w:ascii="Arial" w:hAnsi="Arial" w:cs="Arial"/>
                <w:b/>
                <w:bCs/>
              </w:rPr>
            </w:pPr>
            <w:r w:rsidRPr="00B50738">
              <w:rPr>
                <w:rFonts w:ascii="Arial" w:hAnsi="Arial" w:cs="Arial" w:hint="eastAsia"/>
                <w:b/>
              </w:rPr>
              <w:t>Q</w:t>
            </w:r>
            <w:r w:rsidRPr="00B50738">
              <w:rPr>
                <w:rFonts w:ascii="Arial" w:hAnsi="Arial" w:cs="Arial"/>
                <w:b/>
              </w:rPr>
              <w:t xml:space="preserve">2: RAN2 would also like to know whether different types of PDU set can be mapped to the same QoS flow and if so whether RAN should have the ability to treat those differently over the air interface.  </w:t>
            </w:r>
            <w:r w:rsidRPr="00B50738">
              <w:rPr>
                <w:rFonts w:ascii="Arial" w:hAnsi="Arial" w:cs="Arial"/>
                <w:b/>
                <w:bCs/>
              </w:rPr>
              <w:t xml:space="preserve">If RAN should have such an ability, RAN2 would like to know based on what information signalled to the </w:t>
            </w:r>
            <w:proofErr w:type="spellStart"/>
            <w:r w:rsidRPr="00B50738">
              <w:rPr>
                <w:rFonts w:ascii="Arial" w:hAnsi="Arial" w:cs="Arial"/>
                <w:b/>
                <w:bCs/>
              </w:rPr>
              <w:t>gNB</w:t>
            </w:r>
            <w:proofErr w:type="spellEnd"/>
            <w:r w:rsidRPr="00B50738">
              <w:rPr>
                <w:rFonts w:ascii="Arial" w:hAnsi="Arial" w:cs="Arial"/>
                <w:b/>
                <w:bCs/>
              </w:rPr>
              <w:t xml:space="preserve"> this would be based on.</w:t>
            </w:r>
          </w:p>
          <w:p w14:paraId="058E8F74" w14:textId="77777777" w:rsidR="00C272BA" w:rsidRPr="00B50738" w:rsidRDefault="00C272BA" w:rsidP="001F6BBA">
            <w:pPr>
              <w:rPr>
                <w:rFonts w:ascii="Arial" w:hAnsi="Arial" w:cs="Arial"/>
              </w:rPr>
            </w:pPr>
          </w:p>
          <w:p w14:paraId="49220F0F" w14:textId="77777777" w:rsidR="00C272BA" w:rsidRPr="00B50738" w:rsidRDefault="00C272BA" w:rsidP="001F6BBA">
            <w:pPr>
              <w:spacing w:after="120"/>
              <w:jc w:val="both"/>
              <w:rPr>
                <w:rFonts w:ascii="Arial" w:hAnsi="Arial" w:cs="Arial"/>
              </w:rPr>
            </w:pPr>
            <w:r w:rsidRPr="00B50738">
              <w:rPr>
                <w:rFonts w:ascii="Arial" w:hAnsi="Arial" w:cs="Arial"/>
              </w:rPr>
              <w:t>SA2 Answer:</w:t>
            </w:r>
          </w:p>
          <w:p w14:paraId="3AA89BF3" w14:textId="77777777" w:rsidR="00C272BA" w:rsidRPr="00B50738" w:rsidRDefault="00C272BA" w:rsidP="001F6BBA">
            <w:pPr>
              <w:spacing w:after="120"/>
              <w:jc w:val="both"/>
              <w:rPr>
                <w:rFonts w:ascii="Arial" w:hAnsi="Arial" w:cs="Arial"/>
              </w:rPr>
            </w:pPr>
            <w:r w:rsidRPr="00B50738">
              <w:rPr>
                <w:rFonts w:ascii="Arial" w:hAnsi="Arial" w:cs="Arial" w:hint="eastAsia"/>
                <w:bCs/>
                <w:lang w:val="en-US" w:eastAsia="zh-CN"/>
              </w:rPr>
              <w:t>SA</w:t>
            </w:r>
            <w:r w:rsidRPr="00B50738">
              <w:rPr>
                <w:rFonts w:ascii="Arial" w:hAnsi="Arial" w:cs="Arial"/>
                <w:bCs/>
                <w:lang w:val="en-US"/>
              </w:rPr>
              <w:t xml:space="preserve">2 has agreed that 1) Different types of PDU set can be mapped into the same QoS flow if their PDU set QoS parameters (and other QoS characteristics, </w:t>
            </w:r>
            <w:proofErr w:type="gramStart"/>
            <w:r w:rsidRPr="00B50738">
              <w:rPr>
                <w:rFonts w:ascii="Arial" w:hAnsi="Arial" w:cs="Arial"/>
                <w:bCs/>
                <w:lang w:val="en-US"/>
              </w:rPr>
              <w:t>e.g.</w:t>
            </w:r>
            <w:proofErr w:type="gramEnd"/>
            <w:r w:rsidRPr="00B50738">
              <w:rPr>
                <w:rFonts w:ascii="Arial" w:hAnsi="Arial" w:cs="Arial"/>
                <w:bCs/>
                <w:lang w:val="en-US"/>
              </w:rPr>
              <w:t xml:space="preserve"> 5QI, ARP) are the same. One QoS flow is associated with</w:t>
            </w:r>
            <w:r w:rsidRPr="00B50738">
              <w:rPr>
                <w:rFonts w:ascii="Arial" w:hAnsi="Arial" w:cs="Arial"/>
              </w:rPr>
              <w:t xml:space="preserve"> one </w:t>
            </w:r>
            <w:r w:rsidRPr="00B50738">
              <w:rPr>
                <w:rFonts w:ascii="Arial" w:hAnsi="Arial" w:cs="Arial" w:hint="eastAsia"/>
              </w:rPr>
              <w:t>PSER</w:t>
            </w:r>
            <w:r w:rsidRPr="00B50738">
              <w:rPr>
                <w:rFonts w:ascii="Microsoft YaHei" w:eastAsia="Microsoft YaHei" w:hAnsi="Microsoft YaHei" w:cs="Microsoft YaHei"/>
                <w:lang w:eastAsia="zh-CN"/>
              </w:rPr>
              <w:t xml:space="preserve"> and </w:t>
            </w:r>
            <w:r w:rsidRPr="00B50738">
              <w:rPr>
                <w:rFonts w:ascii="Arial" w:hAnsi="Arial" w:cs="Arial" w:hint="eastAsia"/>
              </w:rPr>
              <w:t>o</w:t>
            </w:r>
            <w:r w:rsidRPr="00B50738">
              <w:rPr>
                <w:rFonts w:ascii="Arial" w:hAnsi="Arial" w:cs="Arial"/>
              </w:rPr>
              <w:t xml:space="preserve">ne </w:t>
            </w:r>
            <w:r w:rsidRPr="00B50738">
              <w:rPr>
                <w:rFonts w:ascii="Arial" w:hAnsi="Arial" w:cs="Arial" w:hint="eastAsia"/>
              </w:rPr>
              <w:t>PSDB</w:t>
            </w:r>
            <w:r w:rsidRPr="00B50738">
              <w:rPr>
                <w:rFonts w:ascii="Arial" w:hAnsi="Arial" w:cs="Arial"/>
              </w:rPr>
              <w:t xml:space="preserve"> at any time.</w:t>
            </w:r>
            <w:r w:rsidRPr="00B50738">
              <w:rPr>
                <w:rFonts w:ascii="Arial" w:hAnsi="Arial" w:cs="Arial"/>
                <w:bCs/>
                <w:lang w:val="en-US"/>
              </w:rPr>
              <w:t xml:space="preserve"> 2) Different</w:t>
            </w:r>
            <w:r w:rsidRPr="00B50738">
              <w:rPr>
                <w:rFonts w:ascii="Arial" w:hAnsi="Arial" w:cs="Arial"/>
                <w:lang w:val="en-US"/>
              </w:rPr>
              <w:t xml:space="preserve"> </w:t>
            </w:r>
            <w:r w:rsidRPr="00B50738">
              <w:rPr>
                <w:rFonts w:ascii="Arial" w:hAnsi="Arial" w:cs="Arial"/>
                <w:bCs/>
                <w:lang w:val="en-US"/>
              </w:rPr>
              <w:t>PDU sets within one QoS flow can be associated with different ‘PDU Set importance’ information.</w:t>
            </w:r>
          </w:p>
          <w:p w14:paraId="71738986" w14:textId="77777777" w:rsidR="00C272BA" w:rsidRDefault="00C272BA" w:rsidP="001F6BBA">
            <w:pPr>
              <w:jc w:val="both"/>
              <w:rPr>
                <w:rFonts w:eastAsia="SimSun"/>
                <w:szCs w:val="20"/>
                <w:lang w:val="en-US" w:eastAsia="ja-JP"/>
              </w:rPr>
            </w:pPr>
            <w:r w:rsidRPr="00B50738">
              <w:rPr>
                <w:rFonts w:ascii="Arial" w:hAnsi="Arial" w:cs="Arial"/>
              </w:rPr>
              <w:t>As concluded by SA2 in the FS_XRM study, the PDU Set information ‘PDU Set importance’ may be provided by the UPF to NG-RAN via GTP-U header of user plane packet. It may be used by NG-RAN for PDU Set level packet discarding in presence of congestion</w:t>
            </w:r>
          </w:p>
        </w:tc>
      </w:tr>
    </w:tbl>
    <w:p w14:paraId="735D4392" w14:textId="77777777" w:rsidR="00C272BA" w:rsidRDefault="00C272BA" w:rsidP="00C272BA">
      <w:pPr>
        <w:jc w:val="both"/>
        <w:rPr>
          <w:rFonts w:eastAsia="SimSun"/>
          <w:szCs w:val="20"/>
          <w:lang w:val="en-US" w:eastAsia="ja-JP"/>
        </w:rPr>
      </w:pPr>
    </w:p>
    <w:p w14:paraId="5BF6310C" w14:textId="77777777" w:rsidR="00C272BA" w:rsidRDefault="00C272BA" w:rsidP="00C272BA">
      <w:pPr>
        <w:jc w:val="both"/>
        <w:rPr>
          <w:rFonts w:eastAsia="SimSun"/>
          <w:szCs w:val="20"/>
          <w:lang w:val="en-US" w:eastAsia="ja-JP"/>
        </w:rPr>
      </w:pPr>
    </w:p>
    <w:p w14:paraId="318BA69D" w14:textId="77777777" w:rsidR="00BF012C" w:rsidRDefault="00BF012C" w:rsidP="00BF012C">
      <w:pPr>
        <w:pStyle w:val="ListParagraph"/>
        <w:ind w:leftChars="0" w:left="0"/>
        <w:jc w:val="both"/>
        <w:rPr>
          <w:b/>
          <w:bCs/>
          <w:szCs w:val="20"/>
        </w:rPr>
      </w:pPr>
    </w:p>
    <w:p w14:paraId="5583934D" w14:textId="77777777" w:rsidR="00BF012C" w:rsidRPr="004D5660" w:rsidRDefault="00BF012C" w:rsidP="00BF012C">
      <w:pPr>
        <w:pStyle w:val="ListParagraph"/>
        <w:ind w:leftChars="0" w:left="0"/>
        <w:jc w:val="both"/>
        <w:rPr>
          <w:szCs w:val="20"/>
        </w:rPr>
      </w:pPr>
      <w:r w:rsidRPr="004D5660">
        <w:rPr>
          <w:szCs w:val="20"/>
        </w:rPr>
        <w:t>RAN2_119bise agreed the following QoS model and captured in the TR:</w:t>
      </w:r>
    </w:p>
    <w:p w14:paraId="33B6C8A4" w14:textId="77777777" w:rsidR="00BF012C" w:rsidRPr="00645BC2" w:rsidRDefault="00BF012C" w:rsidP="00BF012C">
      <w:pPr>
        <w:pStyle w:val="ListParagraph"/>
        <w:ind w:leftChars="0" w:left="0"/>
        <w:jc w:val="both"/>
        <w:rPr>
          <w:b/>
          <w:bCs/>
          <w:szCs w:val="20"/>
        </w:rPr>
      </w:pPr>
      <w:r w:rsidRPr="00227768">
        <w:rPr>
          <w:noProof/>
          <w:lang w:val="en-US"/>
        </w:rPr>
        <w:drawing>
          <wp:inline distT="0" distB="0" distL="0" distR="0" wp14:anchorId="7050E347" wp14:editId="6A2C1214">
            <wp:extent cx="5943600" cy="1715770"/>
            <wp:effectExtent l="12700" t="12700" r="12700" b="1143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1"/>
                    <a:stretch>
                      <a:fillRect/>
                    </a:stretch>
                  </pic:blipFill>
                  <pic:spPr>
                    <a:xfrm>
                      <a:off x="0" y="0"/>
                      <a:ext cx="5943600" cy="1715770"/>
                    </a:xfrm>
                    <a:prstGeom prst="rect">
                      <a:avLst/>
                    </a:prstGeom>
                    <a:ln>
                      <a:solidFill>
                        <a:schemeClr val="tx1"/>
                      </a:solidFill>
                    </a:ln>
                  </pic:spPr>
                </pic:pic>
              </a:graphicData>
            </a:graphic>
          </wp:inline>
        </w:drawing>
      </w:r>
    </w:p>
    <w:p w14:paraId="063C02FD" w14:textId="77777777" w:rsidR="00BF012C" w:rsidRDefault="00BF012C" w:rsidP="00BF012C">
      <w:pPr>
        <w:jc w:val="both"/>
        <w:rPr>
          <w:b/>
          <w:bCs/>
          <w:lang w:eastAsia="x-none"/>
        </w:rPr>
      </w:pPr>
    </w:p>
    <w:p w14:paraId="4774A16D" w14:textId="3DA1CDBE" w:rsidR="004744E9" w:rsidRPr="00937D15" w:rsidRDefault="00BF012C" w:rsidP="00BF012C">
      <w:pPr>
        <w:jc w:val="both"/>
        <w:rPr>
          <w:rFonts w:asciiTheme="minorHAnsi" w:hAnsiTheme="minorHAnsi" w:cstheme="minorHAnsi"/>
          <w:szCs w:val="20"/>
        </w:rPr>
      </w:pPr>
      <w:r w:rsidRPr="00937D15">
        <w:rPr>
          <w:rFonts w:asciiTheme="minorHAnsi" w:eastAsia="DengXian" w:hAnsiTheme="minorHAnsi" w:cstheme="minorHAnsi"/>
        </w:rPr>
        <w:t xml:space="preserve">Based on SA2 LS response, </w:t>
      </w:r>
      <w:r w:rsidR="002B1F8E" w:rsidRPr="00937D15">
        <w:rPr>
          <w:rFonts w:asciiTheme="minorHAnsi" w:hAnsiTheme="minorHAnsi" w:cstheme="minorHAnsi"/>
          <w:szCs w:val="20"/>
        </w:rPr>
        <w:t xml:space="preserve">PSER, PSDB and 5QI, ARP parameters are the same for all PDU sets inside a QoS Flow. Such </w:t>
      </w:r>
      <w:r w:rsidR="003C46B6" w:rsidRPr="00937D15">
        <w:rPr>
          <w:rFonts w:asciiTheme="minorHAnsi" w:hAnsiTheme="minorHAnsi" w:cstheme="minorHAnsi"/>
          <w:szCs w:val="20"/>
        </w:rPr>
        <w:t xml:space="preserve">a </w:t>
      </w:r>
      <w:r w:rsidR="002B1F8E" w:rsidRPr="00937D15">
        <w:rPr>
          <w:rFonts w:asciiTheme="minorHAnsi" w:hAnsiTheme="minorHAnsi" w:cstheme="minorHAnsi"/>
          <w:szCs w:val="20"/>
        </w:rPr>
        <w:t xml:space="preserve">QoS flow </w:t>
      </w:r>
      <w:r w:rsidR="003C46B6" w:rsidRPr="00937D15">
        <w:rPr>
          <w:rFonts w:asciiTheme="minorHAnsi" w:hAnsiTheme="minorHAnsi" w:cstheme="minorHAnsi"/>
          <w:szCs w:val="20"/>
        </w:rPr>
        <w:t xml:space="preserve">being </w:t>
      </w:r>
      <w:r w:rsidR="002B1F8E" w:rsidRPr="00937D15">
        <w:rPr>
          <w:rFonts w:asciiTheme="minorHAnsi" w:hAnsiTheme="minorHAnsi" w:cstheme="minorHAnsi"/>
          <w:szCs w:val="20"/>
        </w:rPr>
        <w:t xml:space="preserve">mapped to a DRB will have </w:t>
      </w:r>
      <w:r w:rsidR="003C46B6" w:rsidRPr="00937D15">
        <w:rPr>
          <w:rFonts w:asciiTheme="minorHAnsi" w:hAnsiTheme="minorHAnsi" w:cstheme="minorHAnsi"/>
          <w:szCs w:val="20"/>
        </w:rPr>
        <w:t xml:space="preserve">only </w:t>
      </w:r>
      <w:r w:rsidR="002B1F8E" w:rsidRPr="00937D15">
        <w:rPr>
          <w:rFonts w:asciiTheme="minorHAnsi" w:hAnsiTheme="minorHAnsi" w:cstheme="minorHAnsi"/>
          <w:szCs w:val="20"/>
        </w:rPr>
        <w:t xml:space="preserve">one set of QoS parameters. The only </w:t>
      </w:r>
      <w:r w:rsidR="003C46B6" w:rsidRPr="00937D15">
        <w:rPr>
          <w:rFonts w:asciiTheme="minorHAnsi" w:hAnsiTheme="minorHAnsi" w:cstheme="minorHAnsi"/>
          <w:szCs w:val="20"/>
        </w:rPr>
        <w:t>parameter which could be dif</w:t>
      </w:r>
      <w:r w:rsidR="005C20B6" w:rsidRPr="00937D15">
        <w:rPr>
          <w:rFonts w:asciiTheme="minorHAnsi" w:hAnsiTheme="minorHAnsi" w:cstheme="minorHAnsi"/>
          <w:szCs w:val="20"/>
        </w:rPr>
        <w:t>ferent between PDU sets of a QoS flow is</w:t>
      </w:r>
      <w:r w:rsidR="002B1F8E" w:rsidRPr="00937D15">
        <w:rPr>
          <w:rFonts w:asciiTheme="minorHAnsi" w:hAnsiTheme="minorHAnsi" w:cstheme="minorHAnsi"/>
          <w:szCs w:val="20"/>
        </w:rPr>
        <w:t xml:space="preserve"> the importance of </w:t>
      </w:r>
      <w:r w:rsidR="005C20B6" w:rsidRPr="00937D15">
        <w:rPr>
          <w:rFonts w:asciiTheme="minorHAnsi" w:hAnsiTheme="minorHAnsi" w:cstheme="minorHAnsi"/>
          <w:szCs w:val="20"/>
        </w:rPr>
        <w:t xml:space="preserve">a </w:t>
      </w:r>
      <w:r w:rsidR="002B1F8E" w:rsidRPr="00937D15">
        <w:rPr>
          <w:rFonts w:asciiTheme="minorHAnsi" w:hAnsiTheme="minorHAnsi" w:cstheme="minorHAnsi"/>
          <w:szCs w:val="20"/>
        </w:rPr>
        <w:t>PDU set.</w:t>
      </w:r>
    </w:p>
    <w:p w14:paraId="474B5B5B" w14:textId="78B74F3F" w:rsidR="00BF012C" w:rsidRPr="00937D15" w:rsidRDefault="004744E9" w:rsidP="00BF012C">
      <w:pPr>
        <w:jc w:val="both"/>
        <w:rPr>
          <w:rFonts w:asciiTheme="minorHAnsi" w:eastAsia="DengXian" w:hAnsiTheme="minorHAnsi" w:cstheme="minorHAnsi"/>
        </w:rPr>
      </w:pPr>
      <w:r w:rsidRPr="00937D15">
        <w:rPr>
          <w:rFonts w:asciiTheme="minorHAnsi" w:hAnsiTheme="minorHAnsi" w:cstheme="minorHAnsi"/>
          <w:szCs w:val="20"/>
        </w:rPr>
        <w:t>Based on this understanding of the LS response</w:t>
      </w:r>
      <w:r w:rsidR="00BF012C" w:rsidRPr="00937D15">
        <w:rPr>
          <w:rFonts w:asciiTheme="minorHAnsi" w:eastAsia="DengXian" w:hAnsiTheme="minorHAnsi" w:cstheme="minorHAnsi"/>
        </w:rPr>
        <w:t xml:space="preserve">, </w:t>
      </w:r>
      <w:r w:rsidRPr="00937D15">
        <w:rPr>
          <w:rFonts w:asciiTheme="minorHAnsi" w:eastAsia="DengXian" w:hAnsiTheme="minorHAnsi" w:cstheme="minorHAnsi"/>
        </w:rPr>
        <w:t>we think that M</w:t>
      </w:r>
      <w:r w:rsidR="00BF012C" w:rsidRPr="00937D15">
        <w:rPr>
          <w:rFonts w:asciiTheme="minorHAnsi" w:eastAsia="DengXian" w:hAnsiTheme="minorHAnsi" w:cstheme="minorHAnsi"/>
        </w:rPr>
        <w:t>odel 1a</w:t>
      </w:r>
      <w:r w:rsidRPr="00937D15">
        <w:rPr>
          <w:rFonts w:asciiTheme="minorHAnsi" w:eastAsia="DengXian" w:hAnsiTheme="minorHAnsi" w:cstheme="minorHAnsi"/>
        </w:rPr>
        <w:t xml:space="preserve">, </w:t>
      </w:r>
      <w:r w:rsidR="002F3E02" w:rsidRPr="00937D15">
        <w:rPr>
          <w:rFonts w:asciiTheme="minorHAnsi" w:eastAsia="DengXian" w:hAnsiTheme="minorHAnsi" w:cstheme="minorHAnsi"/>
        </w:rPr>
        <w:t xml:space="preserve">as shown </w:t>
      </w:r>
      <w:r w:rsidRPr="00937D15">
        <w:rPr>
          <w:rFonts w:asciiTheme="minorHAnsi" w:eastAsia="DengXian" w:hAnsiTheme="minorHAnsi" w:cstheme="minorHAnsi"/>
        </w:rPr>
        <w:t>in figure above,</w:t>
      </w:r>
      <w:r w:rsidR="00BF012C" w:rsidRPr="00937D15">
        <w:rPr>
          <w:rFonts w:asciiTheme="minorHAnsi" w:eastAsia="DengXian" w:hAnsiTheme="minorHAnsi" w:cstheme="minorHAnsi"/>
        </w:rPr>
        <w:t xml:space="preserve"> implies </w:t>
      </w:r>
      <w:r w:rsidR="002F3E02" w:rsidRPr="00937D15">
        <w:rPr>
          <w:rFonts w:asciiTheme="minorHAnsi" w:eastAsia="DengXian" w:hAnsiTheme="minorHAnsi" w:cstheme="minorHAnsi"/>
        </w:rPr>
        <w:t xml:space="preserve">that </w:t>
      </w:r>
      <w:r w:rsidR="00BF012C" w:rsidRPr="00937D15">
        <w:rPr>
          <w:rFonts w:asciiTheme="minorHAnsi" w:eastAsia="DengXian" w:hAnsiTheme="minorHAnsi" w:cstheme="minorHAnsi"/>
        </w:rPr>
        <w:t xml:space="preserve">separate QoS flows </w:t>
      </w:r>
      <w:r w:rsidR="001D0762" w:rsidRPr="00937D15">
        <w:rPr>
          <w:rFonts w:asciiTheme="minorHAnsi" w:eastAsia="DengXian" w:hAnsiTheme="minorHAnsi" w:cstheme="minorHAnsi"/>
        </w:rPr>
        <w:t xml:space="preserve">will </w:t>
      </w:r>
      <w:r w:rsidR="00BF012C" w:rsidRPr="00937D15">
        <w:rPr>
          <w:rFonts w:asciiTheme="minorHAnsi" w:eastAsia="DengXian" w:hAnsiTheme="minorHAnsi" w:cstheme="minorHAnsi"/>
        </w:rPr>
        <w:t>have different QoS parameters</w:t>
      </w:r>
      <w:r w:rsidR="001D0762" w:rsidRPr="00937D15">
        <w:rPr>
          <w:rFonts w:asciiTheme="minorHAnsi" w:eastAsia="DengXian" w:hAnsiTheme="minorHAnsi" w:cstheme="minorHAnsi"/>
        </w:rPr>
        <w:t xml:space="preserve"> and mapped to different DRBs</w:t>
      </w:r>
      <w:r w:rsidR="00AD24E1" w:rsidRPr="00937D15">
        <w:rPr>
          <w:rFonts w:asciiTheme="minorHAnsi" w:eastAsia="DengXian" w:hAnsiTheme="minorHAnsi" w:cstheme="minorHAnsi"/>
        </w:rPr>
        <w:t xml:space="preserve"> and this is aligned to current RAN2 Q</w:t>
      </w:r>
      <w:r w:rsidR="00967704" w:rsidRPr="00937D15">
        <w:rPr>
          <w:rFonts w:asciiTheme="minorHAnsi" w:eastAsia="DengXian" w:hAnsiTheme="minorHAnsi" w:cstheme="minorHAnsi"/>
        </w:rPr>
        <w:t>o</w:t>
      </w:r>
      <w:r w:rsidR="00AD24E1" w:rsidRPr="00937D15">
        <w:rPr>
          <w:rFonts w:asciiTheme="minorHAnsi" w:eastAsia="DengXian" w:hAnsiTheme="minorHAnsi" w:cstheme="minorHAnsi"/>
        </w:rPr>
        <w:t>S design principle</w:t>
      </w:r>
      <w:r w:rsidR="00967704" w:rsidRPr="00937D15">
        <w:rPr>
          <w:rFonts w:asciiTheme="minorHAnsi" w:eastAsia="DengXian" w:hAnsiTheme="minorHAnsi" w:cstheme="minorHAnsi"/>
        </w:rPr>
        <w:t>s</w:t>
      </w:r>
      <w:r w:rsidR="00BF012C" w:rsidRPr="00937D15">
        <w:rPr>
          <w:rFonts w:asciiTheme="minorHAnsi" w:eastAsia="DengXian" w:hAnsiTheme="minorHAnsi" w:cstheme="minorHAnsi"/>
        </w:rPr>
        <w:t xml:space="preserve">. Multiplexing of QoS flows in Model 1b would occur only if QoS flow 1 and QoS flow 2 </w:t>
      </w:r>
      <w:r w:rsidR="00543B56" w:rsidRPr="00937D15">
        <w:rPr>
          <w:rFonts w:asciiTheme="minorHAnsi" w:eastAsia="DengXian" w:hAnsiTheme="minorHAnsi" w:cstheme="minorHAnsi"/>
        </w:rPr>
        <w:t xml:space="preserve">will </w:t>
      </w:r>
      <w:r w:rsidR="00BF012C" w:rsidRPr="00937D15">
        <w:rPr>
          <w:rFonts w:asciiTheme="minorHAnsi" w:eastAsia="DengXian" w:hAnsiTheme="minorHAnsi" w:cstheme="minorHAnsi"/>
        </w:rPr>
        <w:t xml:space="preserve">have </w:t>
      </w:r>
      <w:r w:rsidR="00967704" w:rsidRPr="00937D15">
        <w:rPr>
          <w:rFonts w:asciiTheme="minorHAnsi" w:eastAsia="DengXian" w:hAnsiTheme="minorHAnsi" w:cstheme="minorHAnsi"/>
        </w:rPr>
        <w:t xml:space="preserve">the </w:t>
      </w:r>
      <w:r w:rsidR="00BF012C" w:rsidRPr="00937D15">
        <w:rPr>
          <w:rFonts w:asciiTheme="minorHAnsi" w:eastAsia="DengXian" w:hAnsiTheme="minorHAnsi" w:cstheme="minorHAnsi"/>
        </w:rPr>
        <w:t>same QoS parameters. Similarly, model 2a works only if both PDU set 1 and PDU set 2 have same QoS parameters.</w:t>
      </w:r>
      <w:r w:rsidR="00CA5003" w:rsidRPr="00937D15">
        <w:rPr>
          <w:rFonts w:asciiTheme="minorHAnsi" w:eastAsia="DengXian" w:hAnsiTheme="minorHAnsi" w:cstheme="minorHAnsi"/>
        </w:rPr>
        <w:t xml:space="preserve"> In our understanding, all three options </w:t>
      </w:r>
      <w:r w:rsidR="00960648" w:rsidRPr="00937D15">
        <w:rPr>
          <w:rFonts w:asciiTheme="minorHAnsi" w:eastAsia="DengXian" w:hAnsiTheme="minorHAnsi" w:cstheme="minorHAnsi"/>
        </w:rPr>
        <w:t>could be</w:t>
      </w:r>
      <w:r w:rsidR="00CA5003" w:rsidRPr="00937D15">
        <w:rPr>
          <w:rFonts w:asciiTheme="minorHAnsi" w:eastAsia="DengXian" w:hAnsiTheme="minorHAnsi" w:cstheme="minorHAnsi"/>
        </w:rPr>
        <w:t xml:space="preserve"> based on legacy behaviour</w:t>
      </w:r>
      <w:r w:rsidR="001A7488" w:rsidRPr="00937D15">
        <w:rPr>
          <w:rFonts w:asciiTheme="minorHAnsi" w:eastAsia="DengXian" w:hAnsiTheme="minorHAnsi" w:cstheme="minorHAnsi"/>
        </w:rPr>
        <w:t xml:space="preserve"> with some restrictions for model 1b</w:t>
      </w:r>
      <w:r w:rsidR="00CA5003" w:rsidRPr="00937D15">
        <w:rPr>
          <w:rFonts w:asciiTheme="minorHAnsi" w:eastAsia="DengXian" w:hAnsiTheme="minorHAnsi" w:cstheme="minorHAnsi"/>
        </w:rPr>
        <w:t>.</w:t>
      </w:r>
      <w:r w:rsidR="00BF012C" w:rsidRPr="00937D15">
        <w:rPr>
          <w:rFonts w:asciiTheme="minorHAnsi" w:eastAsia="DengXian" w:hAnsiTheme="minorHAnsi" w:cstheme="minorHAnsi"/>
        </w:rPr>
        <w:t xml:space="preserve"> </w:t>
      </w:r>
      <w:r w:rsidR="00142F1F" w:rsidRPr="00937D15">
        <w:rPr>
          <w:rFonts w:asciiTheme="minorHAnsi" w:eastAsia="DengXian" w:hAnsiTheme="minorHAnsi" w:cstheme="minorHAnsi"/>
        </w:rPr>
        <w:t xml:space="preserve">We think model 2b is not </w:t>
      </w:r>
      <w:r w:rsidR="00E82DAB" w:rsidRPr="00937D15">
        <w:rPr>
          <w:rFonts w:asciiTheme="minorHAnsi" w:eastAsia="DengXian" w:hAnsiTheme="minorHAnsi" w:cstheme="minorHAnsi"/>
        </w:rPr>
        <w:t xml:space="preserve">aligned to </w:t>
      </w:r>
      <w:r w:rsidR="00142F1F" w:rsidRPr="00937D15">
        <w:rPr>
          <w:rFonts w:asciiTheme="minorHAnsi" w:eastAsia="DengXian" w:hAnsiTheme="minorHAnsi" w:cstheme="minorHAnsi"/>
        </w:rPr>
        <w:t>legacy and t</w:t>
      </w:r>
      <w:r w:rsidR="00BF012C" w:rsidRPr="00937D15">
        <w:rPr>
          <w:rFonts w:asciiTheme="minorHAnsi" w:eastAsia="DengXian" w:hAnsiTheme="minorHAnsi" w:cstheme="minorHAnsi"/>
        </w:rPr>
        <w:t xml:space="preserve">he only </w:t>
      </w:r>
      <w:r w:rsidR="00B828D2" w:rsidRPr="00937D15">
        <w:rPr>
          <w:rFonts w:asciiTheme="minorHAnsi" w:eastAsia="DengXian" w:hAnsiTheme="minorHAnsi" w:cstheme="minorHAnsi"/>
        </w:rPr>
        <w:t xml:space="preserve">option for a QoS flow to </w:t>
      </w:r>
      <w:r w:rsidR="00E82DAB" w:rsidRPr="00937D15">
        <w:rPr>
          <w:rFonts w:asciiTheme="minorHAnsi" w:eastAsia="DengXian" w:hAnsiTheme="minorHAnsi" w:cstheme="minorHAnsi"/>
        </w:rPr>
        <w:t xml:space="preserve">be </w:t>
      </w:r>
      <w:r w:rsidR="00B828D2" w:rsidRPr="00937D15">
        <w:rPr>
          <w:rFonts w:asciiTheme="minorHAnsi" w:eastAsia="DengXian" w:hAnsiTheme="minorHAnsi" w:cstheme="minorHAnsi"/>
        </w:rPr>
        <w:t>map</w:t>
      </w:r>
      <w:r w:rsidR="00E82DAB" w:rsidRPr="00937D15">
        <w:rPr>
          <w:rFonts w:asciiTheme="minorHAnsi" w:eastAsia="DengXian" w:hAnsiTheme="minorHAnsi" w:cstheme="minorHAnsi"/>
        </w:rPr>
        <w:t>ped to</w:t>
      </w:r>
      <w:r w:rsidR="00B828D2" w:rsidRPr="00937D15">
        <w:rPr>
          <w:rFonts w:asciiTheme="minorHAnsi" w:eastAsia="DengXian" w:hAnsiTheme="minorHAnsi" w:cstheme="minorHAnsi"/>
        </w:rPr>
        <w:t xml:space="preserve"> different DRBs will be </w:t>
      </w:r>
      <w:r w:rsidR="00BF012C" w:rsidRPr="00937D15">
        <w:rPr>
          <w:rFonts w:asciiTheme="minorHAnsi" w:eastAsia="DengXian" w:hAnsiTheme="minorHAnsi" w:cstheme="minorHAnsi"/>
        </w:rPr>
        <w:t xml:space="preserve">the importance of PDU set because both DRBs have </w:t>
      </w:r>
      <w:r w:rsidR="00B828D2" w:rsidRPr="00937D15">
        <w:rPr>
          <w:rFonts w:asciiTheme="minorHAnsi" w:eastAsia="DengXian" w:hAnsiTheme="minorHAnsi" w:cstheme="minorHAnsi"/>
        </w:rPr>
        <w:t xml:space="preserve">the </w:t>
      </w:r>
      <w:r w:rsidR="00BF012C" w:rsidRPr="00937D15">
        <w:rPr>
          <w:rFonts w:asciiTheme="minorHAnsi" w:eastAsia="DengXian" w:hAnsiTheme="minorHAnsi" w:cstheme="minorHAnsi"/>
        </w:rPr>
        <w:t>same QoS parameters.</w:t>
      </w:r>
      <w:r w:rsidR="00F52C8D" w:rsidRPr="00937D15">
        <w:rPr>
          <w:rFonts w:asciiTheme="minorHAnsi" w:eastAsia="DengXian" w:hAnsiTheme="minorHAnsi" w:cstheme="minorHAnsi"/>
        </w:rPr>
        <w:t xml:space="preserve"> We don’t see much benefit of supporting option 2b.</w:t>
      </w:r>
    </w:p>
    <w:p w14:paraId="30FC9BC9" w14:textId="77777777" w:rsidR="00BF012C" w:rsidRPr="00937D15" w:rsidRDefault="00BF012C" w:rsidP="00BF012C">
      <w:pPr>
        <w:jc w:val="both"/>
        <w:rPr>
          <w:rFonts w:asciiTheme="minorHAnsi" w:eastAsia="DengXian" w:hAnsiTheme="minorHAnsi" w:cstheme="minorHAnsi"/>
        </w:rPr>
      </w:pPr>
    </w:p>
    <w:p w14:paraId="65F12CCF" w14:textId="78492766" w:rsidR="00BF012C" w:rsidRPr="00937D15" w:rsidRDefault="00BF012C" w:rsidP="00BF012C">
      <w:pPr>
        <w:jc w:val="both"/>
        <w:rPr>
          <w:rFonts w:asciiTheme="minorHAnsi" w:eastAsia="DengXian" w:hAnsiTheme="minorHAnsi" w:cstheme="minorHAnsi"/>
          <w:b/>
          <w:bCs/>
        </w:rPr>
      </w:pPr>
      <w:r w:rsidRPr="00937D15">
        <w:rPr>
          <w:rFonts w:asciiTheme="minorHAnsi" w:eastAsia="DengXian" w:hAnsiTheme="minorHAnsi" w:cstheme="minorHAnsi"/>
          <w:b/>
          <w:bCs/>
        </w:rPr>
        <w:t xml:space="preserve">Observation: </w:t>
      </w:r>
      <w:r w:rsidR="0053229A" w:rsidRPr="00937D15">
        <w:rPr>
          <w:rFonts w:asciiTheme="minorHAnsi" w:eastAsia="DengXian" w:hAnsiTheme="minorHAnsi" w:cstheme="minorHAnsi"/>
          <w:b/>
          <w:bCs/>
        </w:rPr>
        <w:t xml:space="preserve">There seems to be </w:t>
      </w:r>
      <w:r w:rsidRPr="00937D15">
        <w:rPr>
          <w:rFonts w:asciiTheme="minorHAnsi" w:eastAsia="DengXian" w:hAnsiTheme="minorHAnsi" w:cstheme="minorHAnsi"/>
          <w:b/>
          <w:bCs/>
        </w:rPr>
        <w:t xml:space="preserve">no benefit of </w:t>
      </w:r>
      <w:r w:rsidR="0053229A" w:rsidRPr="00937D15">
        <w:rPr>
          <w:rFonts w:asciiTheme="minorHAnsi" w:eastAsia="DengXian" w:hAnsiTheme="minorHAnsi" w:cstheme="minorHAnsi"/>
          <w:b/>
          <w:bCs/>
        </w:rPr>
        <w:t>supporting M</w:t>
      </w:r>
      <w:r w:rsidRPr="00937D15">
        <w:rPr>
          <w:rFonts w:asciiTheme="minorHAnsi" w:eastAsia="DengXian" w:hAnsiTheme="minorHAnsi" w:cstheme="minorHAnsi"/>
          <w:b/>
          <w:bCs/>
        </w:rPr>
        <w:t>odel 2b</w:t>
      </w:r>
      <w:r w:rsidR="0053229A" w:rsidRPr="00937D15">
        <w:rPr>
          <w:rFonts w:asciiTheme="minorHAnsi" w:eastAsia="DengXian" w:hAnsiTheme="minorHAnsi" w:cstheme="minorHAnsi"/>
          <w:b/>
          <w:bCs/>
        </w:rPr>
        <w:t>.</w:t>
      </w:r>
      <w:r w:rsidRPr="00937D15">
        <w:rPr>
          <w:rFonts w:asciiTheme="minorHAnsi" w:eastAsia="DengXian" w:hAnsiTheme="minorHAnsi" w:cstheme="minorHAnsi"/>
          <w:b/>
          <w:bCs/>
        </w:rPr>
        <w:t xml:space="preserve"> </w:t>
      </w:r>
      <w:r w:rsidR="0053229A" w:rsidRPr="00937D15">
        <w:rPr>
          <w:rFonts w:asciiTheme="minorHAnsi" w:eastAsia="DengXian" w:hAnsiTheme="minorHAnsi" w:cstheme="minorHAnsi"/>
          <w:b/>
          <w:bCs/>
        </w:rPr>
        <w:t>O</w:t>
      </w:r>
      <w:r w:rsidRPr="00937D15">
        <w:rPr>
          <w:rFonts w:asciiTheme="minorHAnsi" w:eastAsia="DengXian" w:hAnsiTheme="minorHAnsi" w:cstheme="minorHAnsi"/>
          <w:b/>
          <w:bCs/>
        </w:rPr>
        <w:t xml:space="preserve">ther </w:t>
      </w:r>
      <w:r w:rsidR="0053229A" w:rsidRPr="00937D15">
        <w:rPr>
          <w:rFonts w:asciiTheme="minorHAnsi" w:eastAsia="DengXian" w:hAnsiTheme="minorHAnsi" w:cstheme="minorHAnsi"/>
          <w:b/>
          <w:bCs/>
        </w:rPr>
        <w:t>M</w:t>
      </w:r>
      <w:r w:rsidRPr="00937D15">
        <w:rPr>
          <w:rFonts w:asciiTheme="minorHAnsi" w:eastAsia="DengXian" w:hAnsiTheme="minorHAnsi" w:cstheme="minorHAnsi"/>
          <w:b/>
          <w:bCs/>
        </w:rPr>
        <w:t xml:space="preserve">odels </w:t>
      </w:r>
      <w:r w:rsidR="0053229A" w:rsidRPr="00937D15">
        <w:rPr>
          <w:rFonts w:asciiTheme="minorHAnsi" w:eastAsia="DengXian" w:hAnsiTheme="minorHAnsi" w:cstheme="minorHAnsi"/>
          <w:b/>
          <w:bCs/>
        </w:rPr>
        <w:t xml:space="preserve">are </w:t>
      </w:r>
      <w:r w:rsidRPr="00937D15">
        <w:rPr>
          <w:rFonts w:asciiTheme="minorHAnsi" w:eastAsia="DengXian" w:hAnsiTheme="minorHAnsi" w:cstheme="minorHAnsi"/>
          <w:b/>
          <w:bCs/>
        </w:rPr>
        <w:t xml:space="preserve">feasible </w:t>
      </w:r>
      <w:r w:rsidR="0053229A" w:rsidRPr="00937D15">
        <w:rPr>
          <w:rFonts w:asciiTheme="minorHAnsi" w:eastAsia="DengXian" w:hAnsiTheme="minorHAnsi" w:cstheme="minorHAnsi"/>
          <w:b/>
          <w:bCs/>
        </w:rPr>
        <w:t xml:space="preserve">and </w:t>
      </w:r>
      <w:r w:rsidR="00790FC7" w:rsidRPr="00937D15">
        <w:rPr>
          <w:rFonts w:asciiTheme="minorHAnsi" w:eastAsia="DengXian" w:hAnsiTheme="minorHAnsi" w:cstheme="minorHAnsi"/>
          <w:b/>
          <w:bCs/>
        </w:rPr>
        <w:t>like</w:t>
      </w:r>
      <w:r w:rsidR="0053229A" w:rsidRPr="00937D15">
        <w:rPr>
          <w:rFonts w:asciiTheme="minorHAnsi" w:eastAsia="DengXian" w:hAnsiTheme="minorHAnsi" w:cstheme="minorHAnsi"/>
          <w:b/>
          <w:bCs/>
        </w:rPr>
        <w:t xml:space="preserve"> legacy</w:t>
      </w:r>
      <w:r w:rsidRPr="00937D15">
        <w:rPr>
          <w:rFonts w:asciiTheme="minorHAnsi" w:eastAsia="DengXian" w:hAnsiTheme="minorHAnsi" w:cstheme="minorHAnsi"/>
          <w:b/>
          <w:bCs/>
        </w:rPr>
        <w:t>.</w:t>
      </w:r>
    </w:p>
    <w:p w14:paraId="06E98590" w14:textId="29768EB5" w:rsidR="007A7C39" w:rsidRPr="00937D15" w:rsidRDefault="007A7C39" w:rsidP="004D5660">
      <w:pPr>
        <w:jc w:val="both"/>
        <w:rPr>
          <w:rFonts w:asciiTheme="minorHAnsi" w:hAnsiTheme="minorHAnsi" w:cstheme="minorHAnsi"/>
          <w:szCs w:val="20"/>
        </w:rPr>
      </w:pPr>
    </w:p>
    <w:p w14:paraId="69C121A4" w14:textId="77777777" w:rsidR="00037F65" w:rsidRPr="00937D15" w:rsidRDefault="00037F65" w:rsidP="004D5660">
      <w:pPr>
        <w:jc w:val="both"/>
        <w:rPr>
          <w:rFonts w:asciiTheme="minorHAnsi" w:hAnsiTheme="minorHAnsi" w:cstheme="minorHAnsi"/>
        </w:rPr>
      </w:pPr>
    </w:p>
    <w:p w14:paraId="7178923B" w14:textId="3648606F" w:rsidR="001D43FF" w:rsidRPr="00937D15" w:rsidRDefault="001D43FF" w:rsidP="001A0185">
      <w:pPr>
        <w:jc w:val="both"/>
        <w:rPr>
          <w:rFonts w:asciiTheme="minorHAnsi" w:hAnsiTheme="minorHAnsi" w:cstheme="minorHAnsi"/>
          <w:szCs w:val="20"/>
          <w:lang w:val="en-US" w:eastAsia="ja-JP"/>
        </w:rPr>
      </w:pPr>
      <w:r w:rsidRPr="00937D15">
        <w:rPr>
          <w:rFonts w:asciiTheme="minorHAnsi" w:hAnsiTheme="minorHAnsi" w:cstheme="minorHAnsi"/>
          <w:szCs w:val="20"/>
          <w:lang w:val="en-US" w:eastAsia="ja-JP"/>
        </w:rPr>
        <w:t>T</w:t>
      </w:r>
      <w:r w:rsidR="001A0185" w:rsidRPr="00937D15">
        <w:rPr>
          <w:rFonts w:asciiTheme="minorHAnsi" w:hAnsiTheme="minorHAnsi" w:cstheme="minorHAnsi"/>
          <w:szCs w:val="20"/>
          <w:lang w:val="en-US" w:eastAsia="ja-JP"/>
        </w:rPr>
        <w:t>he application layer PDU generated at XR codec will be segmented into smaller PDUs of size 1500 octets (to fit the transmission size of IP packet)</w:t>
      </w:r>
      <w:r w:rsidR="00424EE8" w:rsidRPr="00937D15">
        <w:rPr>
          <w:rFonts w:asciiTheme="minorHAnsi" w:hAnsiTheme="minorHAnsi" w:cstheme="minorHAnsi"/>
          <w:szCs w:val="20"/>
          <w:lang w:val="en-US" w:eastAsia="ja-JP"/>
        </w:rPr>
        <w:t xml:space="preserve"> and generate PDU sets</w:t>
      </w:r>
      <w:r w:rsidR="001A0185" w:rsidRPr="00937D15">
        <w:rPr>
          <w:rFonts w:asciiTheme="minorHAnsi" w:hAnsiTheme="minorHAnsi" w:cstheme="minorHAnsi"/>
          <w:szCs w:val="20"/>
          <w:lang w:val="en-US" w:eastAsia="ja-JP"/>
        </w:rPr>
        <w:t xml:space="preserve">. In addition, PDCP PDU may then be segmented by RLC sub-layer to fit the MAC transport block (TB). MAC TB is then fed to HARQ entity and HARQ will perform its own segmentation. </w:t>
      </w:r>
      <w:proofErr w:type="gramStart"/>
      <w:r w:rsidR="001A0185" w:rsidRPr="00937D15">
        <w:rPr>
          <w:rFonts w:asciiTheme="minorHAnsi" w:hAnsiTheme="minorHAnsi" w:cstheme="minorHAnsi"/>
          <w:szCs w:val="20"/>
          <w:lang w:val="en-US" w:eastAsia="ja-JP"/>
        </w:rPr>
        <w:t>It is clear that segments</w:t>
      </w:r>
      <w:proofErr w:type="gramEnd"/>
      <w:r w:rsidR="001A0185" w:rsidRPr="00937D15">
        <w:rPr>
          <w:rFonts w:asciiTheme="minorHAnsi" w:hAnsiTheme="minorHAnsi" w:cstheme="minorHAnsi"/>
          <w:szCs w:val="20"/>
          <w:lang w:val="en-US" w:eastAsia="ja-JP"/>
        </w:rPr>
        <w:t xml:space="preserve"> of a PDU set may not be traceable on lower layers due to e.g., segmentation in RLC and HARQ and then multiplexing of data in MAC sub-layer. </w:t>
      </w:r>
    </w:p>
    <w:p w14:paraId="572ECB45" w14:textId="70DE7211" w:rsidR="00E85A50" w:rsidRPr="00937D15" w:rsidRDefault="00942A0D" w:rsidP="001A0185">
      <w:pPr>
        <w:jc w:val="both"/>
        <w:rPr>
          <w:rFonts w:asciiTheme="minorHAnsi" w:hAnsiTheme="minorHAnsi" w:cstheme="minorHAnsi"/>
          <w:szCs w:val="20"/>
          <w:lang w:val="en-US" w:eastAsia="ja-JP"/>
        </w:rPr>
      </w:pPr>
      <w:r w:rsidRPr="00937D15">
        <w:rPr>
          <w:rFonts w:asciiTheme="minorHAnsi" w:hAnsiTheme="minorHAnsi" w:cstheme="minorHAnsi"/>
          <w:szCs w:val="20"/>
          <w:lang w:val="en-US" w:eastAsia="ja-JP"/>
        </w:rPr>
        <w:t xml:space="preserve">PDU sets may have low or high importance. </w:t>
      </w:r>
      <w:r w:rsidR="0031708F" w:rsidRPr="00937D15">
        <w:rPr>
          <w:rFonts w:asciiTheme="minorHAnsi" w:hAnsiTheme="minorHAnsi" w:cstheme="minorHAnsi"/>
          <w:szCs w:val="20"/>
          <w:lang w:val="en-US" w:eastAsia="ja-JP"/>
        </w:rPr>
        <w:t>In our understanding, all packets related to the PDU set may be discarded if PDU set importance is low</w:t>
      </w:r>
      <w:r w:rsidR="00430005" w:rsidRPr="00937D15">
        <w:rPr>
          <w:rFonts w:asciiTheme="minorHAnsi" w:hAnsiTheme="minorHAnsi" w:cstheme="minorHAnsi"/>
          <w:szCs w:val="20"/>
          <w:lang w:val="en-US" w:eastAsia="ja-JP"/>
        </w:rPr>
        <w:t xml:space="preserve"> and </w:t>
      </w:r>
      <w:r w:rsidR="00EC4F57" w:rsidRPr="00937D15">
        <w:rPr>
          <w:rFonts w:asciiTheme="minorHAnsi" w:hAnsiTheme="minorHAnsi" w:cstheme="minorHAnsi"/>
          <w:szCs w:val="20"/>
          <w:lang w:val="en-US" w:eastAsia="ja-JP"/>
        </w:rPr>
        <w:t xml:space="preserve">part of PDUs </w:t>
      </w:r>
      <w:r w:rsidR="00B62436" w:rsidRPr="00937D15">
        <w:rPr>
          <w:rFonts w:asciiTheme="minorHAnsi" w:hAnsiTheme="minorHAnsi" w:cstheme="minorHAnsi"/>
          <w:szCs w:val="20"/>
          <w:lang w:val="en-US" w:eastAsia="ja-JP"/>
        </w:rPr>
        <w:t xml:space="preserve">in a PDU set </w:t>
      </w:r>
      <w:r w:rsidR="00EC4F57" w:rsidRPr="00937D15">
        <w:rPr>
          <w:rFonts w:asciiTheme="minorHAnsi" w:hAnsiTheme="minorHAnsi" w:cstheme="minorHAnsi"/>
          <w:szCs w:val="20"/>
          <w:lang w:val="en-US" w:eastAsia="ja-JP"/>
        </w:rPr>
        <w:t>are lost</w:t>
      </w:r>
      <w:r w:rsidR="0031708F" w:rsidRPr="00937D15">
        <w:rPr>
          <w:rFonts w:asciiTheme="minorHAnsi" w:hAnsiTheme="minorHAnsi" w:cstheme="minorHAnsi"/>
          <w:szCs w:val="20"/>
          <w:lang w:val="en-US" w:eastAsia="ja-JP"/>
        </w:rPr>
        <w:t>.</w:t>
      </w:r>
      <w:r w:rsidR="00EC4F57" w:rsidRPr="00937D15">
        <w:rPr>
          <w:rFonts w:asciiTheme="minorHAnsi" w:hAnsiTheme="minorHAnsi" w:cstheme="minorHAnsi"/>
          <w:szCs w:val="20"/>
          <w:lang w:val="en-US" w:eastAsia="ja-JP"/>
        </w:rPr>
        <w:t xml:space="preserve"> </w:t>
      </w:r>
      <w:r w:rsidR="00E85A50" w:rsidRPr="00937D15">
        <w:rPr>
          <w:rFonts w:asciiTheme="minorHAnsi" w:hAnsiTheme="minorHAnsi" w:cstheme="minorHAnsi"/>
          <w:szCs w:val="20"/>
          <w:lang w:val="en-US" w:eastAsia="ja-JP"/>
        </w:rPr>
        <w:t xml:space="preserve">There should be an effort to recover packets within PSDB if PDU set importance is high. So, if </w:t>
      </w:r>
      <w:r w:rsidR="00B62436" w:rsidRPr="00937D15">
        <w:rPr>
          <w:rFonts w:asciiTheme="minorHAnsi" w:hAnsiTheme="minorHAnsi" w:cstheme="minorHAnsi"/>
          <w:szCs w:val="20"/>
          <w:lang w:val="en-US" w:eastAsia="ja-JP"/>
        </w:rPr>
        <w:t xml:space="preserve">a </w:t>
      </w:r>
      <w:r w:rsidR="00E85A50" w:rsidRPr="00937D15">
        <w:rPr>
          <w:rFonts w:asciiTheme="minorHAnsi" w:hAnsiTheme="minorHAnsi" w:cstheme="minorHAnsi"/>
          <w:szCs w:val="20"/>
          <w:lang w:val="en-US" w:eastAsia="ja-JP"/>
        </w:rPr>
        <w:t>PDU is lost then remaining packets should still be relevant for high importance PDU set and not discarded.</w:t>
      </w:r>
    </w:p>
    <w:p w14:paraId="10463CDB" w14:textId="01A973DD" w:rsidR="003E01E1" w:rsidRPr="00937D15" w:rsidRDefault="00B62436" w:rsidP="001A0185">
      <w:pPr>
        <w:jc w:val="both"/>
        <w:rPr>
          <w:rFonts w:asciiTheme="minorHAnsi" w:hAnsiTheme="minorHAnsi" w:cstheme="minorHAnsi"/>
          <w:szCs w:val="20"/>
          <w:lang w:val="en-US" w:eastAsia="ja-JP"/>
        </w:rPr>
      </w:pPr>
      <w:r w:rsidRPr="00937D15">
        <w:rPr>
          <w:rFonts w:asciiTheme="minorHAnsi" w:hAnsiTheme="minorHAnsi" w:cstheme="minorHAnsi"/>
          <w:szCs w:val="20"/>
          <w:lang w:val="en-US" w:eastAsia="ja-JP"/>
        </w:rPr>
        <w:t>For</w:t>
      </w:r>
      <w:r w:rsidR="00EC4F57" w:rsidRPr="00937D15">
        <w:rPr>
          <w:rFonts w:asciiTheme="minorHAnsi" w:hAnsiTheme="minorHAnsi" w:cstheme="minorHAnsi"/>
          <w:szCs w:val="20"/>
          <w:lang w:val="en-US" w:eastAsia="ja-JP"/>
        </w:rPr>
        <w:t xml:space="preserve"> the receiver entity to perform the discard</w:t>
      </w:r>
      <w:r w:rsidR="0089395D" w:rsidRPr="00937D15">
        <w:rPr>
          <w:rFonts w:asciiTheme="minorHAnsi" w:hAnsiTheme="minorHAnsi" w:cstheme="minorHAnsi"/>
          <w:szCs w:val="20"/>
          <w:lang w:val="en-US" w:eastAsia="ja-JP"/>
        </w:rPr>
        <w:t xml:space="preserve"> </w:t>
      </w:r>
      <w:r w:rsidRPr="00937D15">
        <w:rPr>
          <w:rFonts w:asciiTheme="minorHAnsi" w:hAnsiTheme="minorHAnsi" w:cstheme="minorHAnsi"/>
          <w:szCs w:val="20"/>
          <w:lang w:val="en-US" w:eastAsia="ja-JP"/>
        </w:rPr>
        <w:t xml:space="preserve">of PDU set </w:t>
      </w:r>
      <w:r w:rsidR="0089395D" w:rsidRPr="00937D15">
        <w:rPr>
          <w:rFonts w:asciiTheme="minorHAnsi" w:hAnsiTheme="minorHAnsi" w:cstheme="minorHAnsi"/>
          <w:szCs w:val="20"/>
          <w:lang w:val="en-US" w:eastAsia="ja-JP"/>
        </w:rPr>
        <w:t>or not</w:t>
      </w:r>
      <w:r w:rsidR="00EC4F57" w:rsidRPr="00937D15">
        <w:rPr>
          <w:rFonts w:asciiTheme="minorHAnsi" w:hAnsiTheme="minorHAnsi" w:cstheme="minorHAnsi"/>
          <w:szCs w:val="20"/>
          <w:lang w:val="en-US" w:eastAsia="ja-JP"/>
        </w:rPr>
        <w:t xml:space="preserve">, </w:t>
      </w:r>
      <w:r w:rsidR="00500B6B" w:rsidRPr="00937D15">
        <w:rPr>
          <w:rFonts w:asciiTheme="minorHAnsi" w:hAnsiTheme="minorHAnsi" w:cstheme="minorHAnsi"/>
          <w:szCs w:val="20"/>
          <w:lang w:val="en-US" w:eastAsia="ja-JP"/>
        </w:rPr>
        <w:t xml:space="preserve">the entity should be aware of </w:t>
      </w:r>
      <w:r w:rsidR="0089395D" w:rsidRPr="00937D15">
        <w:rPr>
          <w:rFonts w:asciiTheme="minorHAnsi" w:hAnsiTheme="minorHAnsi" w:cstheme="minorHAnsi"/>
          <w:szCs w:val="20"/>
          <w:lang w:val="en-US" w:eastAsia="ja-JP"/>
        </w:rPr>
        <w:t xml:space="preserve">the </w:t>
      </w:r>
      <w:r w:rsidR="00500B6B" w:rsidRPr="00937D15">
        <w:rPr>
          <w:rFonts w:asciiTheme="minorHAnsi" w:hAnsiTheme="minorHAnsi" w:cstheme="minorHAnsi"/>
          <w:szCs w:val="20"/>
          <w:lang w:val="en-US" w:eastAsia="ja-JP"/>
        </w:rPr>
        <w:t>PDU set importance.</w:t>
      </w:r>
      <w:r w:rsidR="00150681" w:rsidRPr="00937D15">
        <w:rPr>
          <w:rFonts w:asciiTheme="minorHAnsi" w:hAnsiTheme="minorHAnsi" w:cstheme="minorHAnsi"/>
          <w:szCs w:val="20"/>
          <w:lang w:val="en-US" w:eastAsia="ja-JP"/>
        </w:rPr>
        <w:t xml:space="preserve"> We think PDCP entity is best </w:t>
      </w:r>
      <w:r w:rsidR="00A547AC" w:rsidRPr="00937D15">
        <w:rPr>
          <w:rFonts w:asciiTheme="minorHAnsi" w:hAnsiTheme="minorHAnsi" w:cstheme="minorHAnsi"/>
          <w:szCs w:val="20"/>
          <w:lang w:val="en-US" w:eastAsia="ja-JP"/>
        </w:rPr>
        <w:t>suited,</w:t>
      </w:r>
      <w:r w:rsidR="00150681" w:rsidRPr="00937D15">
        <w:rPr>
          <w:rFonts w:asciiTheme="minorHAnsi" w:hAnsiTheme="minorHAnsi" w:cstheme="minorHAnsi"/>
          <w:szCs w:val="20"/>
          <w:lang w:val="en-US" w:eastAsia="ja-JP"/>
        </w:rPr>
        <w:t xml:space="preserve"> and this information can not be carried in BSR because PDU set may be </w:t>
      </w:r>
      <w:proofErr w:type="gramStart"/>
      <w:r w:rsidR="00150681" w:rsidRPr="00937D15">
        <w:rPr>
          <w:rFonts w:asciiTheme="minorHAnsi" w:hAnsiTheme="minorHAnsi" w:cstheme="minorHAnsi"/>
          <w:szCs w:val="20"/>
          <w:lang w:val="en-US" w:eastAsia="ja-JP"/>
        </w:rPr>
        <w:t>segmented</w:t>
      </w:r>
      <w:proofErr w:type="gramEnd"/>
      <w:r w:rsidR="00A547AC" w:rsidRPr="00937D15">
        <w:rPr>
          <w:rFonts w:asciiTheme="minorHAnsi" w:hAnsiTheme="minorHAnsi" w:cstheme="minorHAnsi"/>
          <w:szCs w:val="20"/>
          <w:lang w:val="en-US" w:eastAsia="ja-JP"/>
        </w:rPr>
        <w:t xml:space="preserve"> and RLC/MAC buffer may not have PDU set information</w:t>
      </w:r>
      <w:r w:rsidR="00150681" w:rsidRPr="00937D15">
        <w:rPr>
          <w:rFonts w:asciiTheme="minorHAnsi" w:hAnsiTheme="minorHAnsi" w:cstheme="minorHAnsi"/>
          <w:szCs w:val="20"/>
          <w:lang w:val="en-US" w:eastAsia="ja-JP"/>
        </w:rPr>
        <w:t>.</w:t>
      </w:r>
    </w:p>
    <w:p w14:paraId="575B0342" w14:textId="77777777" w:rsidR="00500B6B" w:rsidRPr="00937D15" w:rsidRDefault="00500B6B" w:rsidP="001A0185">
      <w:pPr>
        <w:jc w:val="both"/>
        <w:rPr>
          <w:rFonts w:asciiTheme="minorHAnsi" w:hAnsiTheme="minorHAnsi" w:cstheme="minorHAnsi"/>
          <w:szCs w:val="20"/>
          <w:lang w:val="en-US" w:eastAsia="ja-JP"/>
        </w:rPr>
      </w:pPr>
    </w:p>
    <w:p w14:paraId="1780E769" w14:textId="5E04ECE6" w:rsidR="00500B6B" w:rsidRPr="00937D15" w:rsidRDefault="00500B6B" w:rsidP="00500B6B">
      <w:pPr>
        <w:jc w:val="both"/>
        <w:rPr>
          <w:rFonts w:asciiTheme="minorHAnsi" w:hAnsiTheme="minorHAnsi" w:cstheme="minorHAnsi"/>
          <w:b/>
          <w:bCs/>
          <w:lang w:eastAsia="x-none"/>
        </w:rPr>
      </w:pPr>
      <w:r w:rsidRPr="00937D15">
        <w:rPr>
          <w:rFonts w:asciiTheme="minorHAnsi" w:hAnsiTheme="minorHAnsi" w:cstheme="minorHAnsi"/>
          <w:b/>
          <w:bCs/>
          <w:lang w:eastAsia="x-none"/>
        </w:rPr>
        <w:t xml:space="preserve">Proposal 1: </w:t>
      </w:r>
      <w:r w:rsidR="00B915E0" w:rsidRPr="00937D15">
        <w:rPr>
          <w:rFonts w:asciiTheme="minorHAnsi" w:hAnsiTheme="minorHAnsi" w:cstheme="minorHAnsi"/>
          <w:b/>
          <w:bCs/>
          <w:lang w:eastAsia="x-none"/>
        </w:rPr>
        <w:t xml:space="preserve">UE </w:t>
      </w:r>
      <w:r w:rsidRPr="00937D15">
        <w:rPr>
          <w:rFonts w:asciiTheme="minorHAnsi" w:hAnsiTheme="minorHAnsi" w:cstheme="minorHAnsi"/>
          <w:b/>
          <w:bCs/>
          <w:lang w:eastAsia="x-none"/>
        </w:rPr>
        <w:t xml:space="preserve">PDCP </w:t>
      </w:r>
      <w:r w:rsidR="00B915E0" w:rsidRPr="00937D15">
        <w:rPr>
          <w:rFonts w:asciiTheme="minorHAnsi" w:hAnsiTheme="minorHAnsi" w:cstheme="minorHAnsi"/>
          <w:b/>
          <w:bCs/>
          <w:lang w:eastAsia="x-none"/>
        </w:rPr>
        <w:t xml:space="preserve">entity </w:t>
      </w:r>
      <w:r w:rsidRPr="00937D15">
        <w:rPr>
          <w:rFonts w:asciiTheme="minorHAnsi" w:hAnsiTheme="minorHAnsi" w:cstheme="minorHAnsi"/>
          <w:b/>
          <w:bCs/>
          <w:lang w:eastAsia="x-none"/>
        </w:rPr>
        <w:t xml:space="preserve">includes </w:t>
      </w:r>
      <w:r w:rsidR="00B915E0" w:rsidRPr="00937D15">
        <w:rPr>
          <w:rFonts w:asciiTheme="minorHAnsi" w:hAnsiTheme="minorHAnsi" w:cstheme="minorHAnsi"/>
          <w:b/>
          <w:bCs/>
          <w:lang w:eastAsia="x-none"/>
        </w:rPr>
        <w:t xml:space="preserve">the </w:t>
      </w:r>
      <w:r w:rsidRPr="00937D15">
        <w:rPr>
          <w:rFonts w:asciiTheme="minorHAnsi" w:hAnsiTheme="minorHAnsi" w:cstheme="minorHAnsi"/>
          <w:b/>
          <w:bCs/>
          <w:lang w:eastAsia="x-none"/>
        </w:rPr>
        <w:t xml:space="preserve">PDU set importance information in </w:t>
      </w:r>
      <w:r w:rsidR="00A547AC" w:rsidRPr="00937D15">
        <w:rPr>
          <w:rFonts w:asciiTheme="minorHAnsi" w:hAnsiTheme="minorHAnsi" w:cstheme="minorHAnsi"/>
          <w:b/>
          <w:bCs/>
          <w:lang w:eastAsia="x-none"/>
        </w:rPr>
        <w:t xml:space="preserve">the </w:t>
      </w:r>
      <w:r w:rsidRPr="00937D15">
        <w:rPr>
          <w:rFonts w:asciiTheme="minorHAnsi" w:hAnsiTheme="minorHAnsi" w:cstheme="minorHAnsi"/>
          <w:b/>
          <w:bCs/>
          <w:lang w:eastAsia="x-none"/>
        </w:rPr>
        <w:t xml:space="preserve">header for discard </w:t>
      </w:r>
      <w:r w:rsidR="00A547AC" w:rsidRPr="00937D15">
        <w:rPr>
          <w:rFonts w:asciiTheme="minorHAnsi" w:hAnsiTheme="minorHAnsi" w:cstheme="minorHAnsi"/>
          <w:b/>
          <w:bCs/>
          <w:lang w:eastAsia="x-none"/>
        </w:rPr>
        <w:t xml:space="preserve">importance </w:t>
      </w:r>
      <w:r w:rsidRPr="00937D15">
        <w:rPr>
          <w:rFonts w:asciiTheme="minorHAnsi" w:hAnsiTheme="minorHAnsi" w:cstheme="minorHAnsi"/>
          <w:b/>
          <w:bCs/>
          <w:lang w:eastAsia="x-none"/>
        </w:rPr>
        <w:t xml:space="preserve">at the </w:t>
      </w:r>
      <w:proofErr w:type="spellStart"/>
      <w:r w:rsidRPr="00937D15">
        <w:rPr>
          <w:rFonts w:asciiTheme="minorHAnsi" w:hAnsiTheme="minorHAnsi" w:cstheme="minorHAnsi"/>
          <w:b/>
          <w:bCs/>
          <w:lang w:eastAsia="x-none"/>
        </w:rPr>
        <w:t>gNB</w:t>
      </w:r>
      <w:proofErr w:type="spellEnd"/>
      <w:r w:rsidRPr="00937D15">
        <w:rPr>
          <w:rFonts w:asciiTheme="minorHAnsi" w:hAnsiTheme="minorHAnsi" w:cstheme="minorHAnsi"/>
          <w:b/>
          <w:bCs/>
          <w:lang w:eastAsia="x-none"/>
        </w:rPr>
        <w:t>.</w:t>
      </w:r>
      <w:r w:rsidR="00D70494" w:rsidRPr="00937D15">
        <w:rPr>
          <w:rFonts w:asciiTheme="minorHAnsi" w:hAnsiTheme="minorHAnsi" w:cstheme="minorHAnsi"/>
          <w:b/>
          <w:bCs/>
          <w:lang w:eastAsia="x-none"/>
        </w:rPr>
        <w:t xml:space="preserve"> This could be valid for DL as well.</w:t>
      </w:r>
    </w:p>
    <w:p w14:paraId="3D1D4D54" w14:textId="77777777" w:rsidR="00EC4F57" w:rsidRPr="00937D15" w:rsidRDefault="00EC4F57" w:rsidP="001A0185">
      <w:pPr>
        <w:jc w:val="both"/>
        <w:rPr>
          <w:rFonts w:asciiTheme="minorHAnsi" w:hAnsiTheme="minorHAnsi" w:cstheme="minorHAnsi"/>
          <w:szCs w:val="20"/>
          <w:lang w:val="en-US" w:eastAsia="ja-JP"/>
        </w:rPr>
      </w:pPr>
    </w:p>
    <w:p w14:paraId="424D6576" w14:textId="209DE4FD" w:rsidR="000F3967" w:rsidRPr="00937D15" w:rsidRDefault="00571303" w:rsidP="0006332D">
      <w:pPr>
        <w:jc w:val="both"/>
        <w:rPr>
          <w:rFonts w:asciiTheme="minorHAnsi" w:eastAsia="DengXian" w:hAnsiTheme="minorHAnsi" w:cstheme="minorHAnsi"/>
        </w:rPr>
      </w:pPr>
      <w:r w:rsidRPr="00937D15">
        <w:rPr>
          <w:rFonts w:asciiTheme="minorHAnsi" w:eastAsia="DengXian" w:hAnsiTheme="minorHAnsi" w:cstheme="minorHAnsi"/>
        </w:rPr>
        <w:t>During congestion</w:t>
      </w:r>
      <w:r w:rsidR="00D03184" w:rsidRPr="00937D15">
        <w:rPr>
          <w:rFonts w:asciiTheme="minorHAnsi" w:eastAsia="DengXian" w:hAnsiTheme="minorHAnsi" w:cstheme="minorHAnsi"/>
        </w:rPr>
        <w:t>,</w:t>
      </w:r>
      <w:r w:rsidRPr="00937D15">
        <w:rPr>
          <w:rFonts w:asciiTheme="minorHAnsi" w:eastAsia="DengXian" w:hAnsiTheme="minorHAnsi" w:cstheme="minorHAnsi"/>
        </w:rPr>
        <w:t xml:space="preserve"> when a PDU set having high priority frame is stuck in the buffer and low priority PDU set packets containing another type of frame is ahead in the queue</w:t>
      </w:r>
      <w:r w:rsidR="00E30EBF" w:rsidRPr="00937D15">
        <w:rPr>
          <w:rFonts w:asciiTheme="minorHAnsi" w:eastAsia="DengXian" w:hAnsiTheme="minorHAnsi" w:cstheme="minorHAnsi"/>
        </w:rPr>
        <w:t xml:space="preserve">, </w:t>
      </w:r>
      <w:r w:rsidR="00E37E48" w:rsidRPr="00937D15">
        <w:rPr>
          <w:rFonts w:asciiTheme="minorHAnsi" w:eastAsia="DengXian" w:hAnsiTheme="minorHAnsi" w:cstheme="minorHAnsi"/>
        </w:rPr>
        <w:t xml:space="preserve">high priority PDU set </w:t>
      </w:r>
      <w:r w:rsidR="003B7FB2" w:rsidRPr="00937D15">
        <w:rPr>
          <w:rFonts w:asciiTheme="minorHAnsi" w:eastAsia="DengXian" w:hAnsiTheme="minorHAnsi" w:cstheme="minorHAnsi"/>
        </w:rPr>
        <w:t>should be allowed to jump the queue</w:t>
      </w:r>
      <w:r w:rsidR="001035E9" w:rsidRPr="00937D15">
        <w:rPr>
          <w:rFonts w:asciiTheme="minorHAnsi" w:eastAsia="DengXian" w:hAnsiTheme="minorHAnsi" w:cstheme="minorHAnsi"/>
        </w:rPr>
        <w:t xml:space="preserve"> and transmitted first</w:t>
      </w:r>
      <w:r w:rsidR="003B7FB2" w:rsidRPr="00937D15">
        <w:rPr>
          <w:rFonts w:asciiTheme="minorHAnsi" w:eastAsia="DengXian" w:hAnsiTheme="minorHAnsi" w:cstheme="minorHAnsi"/>
        </w:rPr>
        <w:t xml:space="preserve">. </w:t>
      </w:r>
      <w:r w:rsidR="00286CAF" w:rsidRPr="00937D15">
        <w:rPr>
          <w:rFonts w:asciiTheme="minorHAnsi" w:eastAsia="DengXian" w:hAnsiTheme="minorHAnsi" w:cstheme="minorHAnsi"/>
        </w:rPr>
        <w:t>PDU set may contains either I-frame or P-frame for example or other types of slice/frame/</w:t>
      </w:r>
      <w:proofErr w:type="gramStart"/>
      <w:r w:rsidR="00286CAF" w:rsidRPr="00937D15">
        <w:rPr>
          <w:rFonts w:asciiTheme="minorHAnsi" w:eastAsia="DengXian" w:hAnsiTheme="minorHAnsi" w:cstheme="minorHAnsi"/>
        </w:rPr>
        <w:t>tile</w:t>
      </w:r>
      <w:proofErr w:type="gramEnd"/>
      <w:r w:rsidR="00286CAF" w:rsidRPr="00937D15">
        <w:rPr>
          <w:rFonts w:asciiTheme="minorHAnsi" w:eastAsia="DengXian" w:hAnsiTheme="minorHAnsi" w:cstheme="minorHAnsi"/>
        </w:rPr>
        <w:t xml:space="preserve">. </w:t>
      </w:r>
      <w:r w:rsidR="001A0022" w:rsidRPr="00937D15">
        <w:rPr>
          <w:rFonts w:asciiTheme="minorHAnsi" w:eastAsia="DengXian" w:hAnsiTheme="minorHAnsi" w:cstheme="minorHAnsi"/>
        </w:rPr>
        <w:t xml:space="preserve">This </w:t>
      </w:r>
      <w:r w:rsidR="00AC67FC" w:rsidRPr="00937D15">
        <w:rPr>
          <w:rFonts w:asciiTheme="minorHAnsi" w:eastAsia="DengXian" w:hAnsiTheme="minorHAnsi" w:cstheme="minorHAnsi"/>
        </w:rPr>
        <w:t xml:space="preserve">approach of jumping the queue </w:t>
      </w:r>
      <w:r w:rsidR="001A0022" w:rsidRPr="00937D15">
        <w:rPr>
          <w:rFonts w:asciiTheme="minorHAnsi" w:eastAsia="DengXian" w:hAnsiTheme="minorHAnsi" w:cstheme="minorHAnsi"/>
        </w:rPr>
        <w:t>should not require different frame</w:t>
      </w:r>
      <w:r w:rsidR="00BA7FCF" w:rsidRPr="00937D15">
        <w:rPr>
          <w:rFonts w:asciiTheme="minorHAnsi" w:eastAsia="DengXian" w:hAnsiTheme="minorHAnsi" w:cstheme="minorHAnsi"/>
        </w:rPr>
        <w:t xml:space="preserve"> types being carried over different logical channels provided SDAP</w:t>
      </w:r>
      <w:r w:rsidR="00A02FEA" w:rsidRPr="00937D15">
        <w:rPr>
          <w:rFonts w:asciiTheme="minorHAnsi" w:eastAsia="DengXian" w:hAnsiTheme="minorHAnsi" w:cstheme="minorHAnsi"/>
        </w:rPr>
        <w:t>/PDCP</w:t>
      </w:r>
      <w:r w:rsidR="00BA7FCF" w:rsidRPr="00937D15">
        <w:rPr>
          <w:rFonts w:asciiTheme="minorHAnsi" w:eastAsia="DengXian" w:hAnsiTheme="minorHAnsi" w:cstheme="minorHAnsi"/>
        </w:rPr>
        <w:t xml:space="preserve"> layer is aware of </w:t>
      </w:r>
      <w:r w:rsidR="00861C8C" w:rsidRPr="00937D15">
        <w:rPr>
          <w:rFonts w:asciiTheme="minorHAnsi" w:eastAsia="DengXian" w:hAnsiTheme="minorHAnsi" w:cstheme="minorHAnsi"/>
        </w:rPr>
        <w:t xml:space="preserve">the </w:t>
      </w:r>
      <w:r w:rsidR="00313C47" w:rsidRPr="00937D15">
        <w:rPr>
          <w:rFonts w:asciiTheme="minorHAnsi" w:eastAsia="DengXian" w:hAnsiTheme="minorHAnsi" w:cstheme="minorHAnsi"/>
        </w:rPr>
        <w:t>importance</w:t>
      </w:r>
      <w:r w:rsidR="005B709F" w:rsidRPr="00937D15">
        <w:rPr>
          <w:rFonts w:asciiTheme="minorHAnsi" w:eastAsia="DengXian" w:hAnsiTheme="minorHAnsi" w:cstheme="minorHAnsi"/>
        </w:rPr>
        <w:t xml:space="preserve"> of such</w:t>
      </w:r>
      <w:r w:rsidR="00861C8C" w:rsidRPr="00937D15">
        <w:rPr>
          <w:rFonts w:asciiTheme="minorHAnsi" w:eastAsia="DengXian" w:hAnsiTheme="minorHAnsi" w:cstheme="minorHAnsi"/>
        </w:rPr>
        <w:t xml:space="preserve"> a</w:t>
      </w:r>
      <w:r w:rsidR="005B709F" w:rsidRPr="00937D15">
        <w:rPr>
          <w:rFonts w:asciiTheme="minorHAnsi" w:eastAsia="DengXian" w:hAnsiTheme="minorHAnsi" w:cstheme="minorHAnsi"/>
        </w:rPr>
        <w:t xml:space="preserve"> PDU set. </w:t>
      </w:r>
      <w:r w:rsidR="000F3967" w:rsidRPr="00937D15">
        <w:rPr>
          <w:rFonts w:asciiTheme="minorHAnsi" w:eastAsia="DengXian" w:hAnsiTheme="minorHAnsi" w:cstheme="minorHAnsi"/>
        </w:rPr>
        <w:t xml:space="preserve">We think low priority frame should not always be discarded </w:t>
      </w:r>
      <w:r w:rsidR="00F06A50" w:rsidRPr="00937D15">
        <w:rPr>
          <w:rFonts w:asciiTheme="minorHAnsi" w:eastAsia="DengXian" w:hAnsiTheme="minorHAnsi" w:cstheme="minorHAnsi"/>
        </w:rPr>
        <w:t xml:space="preserve">even if </w:t>
      </w:r>
      <w:r w:rsidR="00BB7BD4" w:rsidRPr="00937D15">
        <w:rPr>
          <w:rFonts w:asciiTheme="minorHAnsi" w:eastAsia="DengXian" w:hAnsiTheme="minorHAnsi" w:cstheme="minorHAnsi"/>
        </w:rPr>
        <w:t>queue</w:t>
      </w:r>
      <w:r w:rsidR="001F2AF9" w:rsidRPr="00937D15">
        <w:rPr>
          <w:rFonts w:asciiTheme="minorHAnsi" w:eastAsia="DengXian" w:hAnsiTheme="minorHAnsi" w:cstheme="minorHAnsi"/>
        </w:rPr>
        <w:t xml:space="preserve"> </w:t>
      </w:r>
      <w:r w:rsidR="003C0CBE" w:rsidRPr="00937D15">
        <w:rPr>
          <w:rFonts w:asciiTheme="minorHAnsi" w:eastAsia="DengXian" w:hAnsiTheme="minorHAnsi" w:cstheme="minorHAnsi"/>
        </w:rPr>
        <w:t xml:space="preserve">order is disturbed </w:t>
      </w:r>
      <w:r w:rsidR="000F3967" w:rsidRPr="00937D15">
        <w:rPr>
          <w:rFonts w:asciiTheme="minorHAnsi" w:eastAsia="DengXian" w:hAnsiTheme="minorHAnsi" w:cstheme="minorHAnsi"/>
        </w:rPr>
        <w:t xml:space="preserve">depending on </w:t>
      </w:r>
      <w:r w:rsidR="00BC06D8" w:rsidRPr="00937D15">
        <w:rPr>
          <w:rFonts w:asciiTheme="minorHAnsi" w:eastAsia="DengXian" w:hAnsiTheme="minorHAnsi" w:cstheme="minorHAnsi"/>
        </w:rPr>
        <w:t xml:space="preserve">if </w:t>
      </w:r>
      <w:r w:rsidR="000F3967" w:rsidRPr="00937D15">
        <w:rPr>
          <w:rFonts w:asciiTheme="minorHAnsi" w:eastAsia="DengXian" w:hAnsiTheme="minorHAnsi" w:cstheme="minorHAnsi"/>
        </w:rPr>
        <w:t>PSDB and PSER</w:t>
      </w:r>
      <w:r w:rsidR="00BC06D8" w:rsidRPr="00937D15">
        <w:rPr>
          <w:rFonts w:asciiTheme="minorHAnsi" w:eastAsia="DengXian" w:hAnsiTheme="minorHAnsi" w:cstheme="minorHAnsi"/>
        </w:rPr>
        <w:t xml:space="preserve"> requirements could still be met.</w:t>
      </w:r>
    </w:p>
    <w:p w14:paraId="018B29C7" w14:textId="77777777" w:rsidR="007C4F42" w:rsidRPr="00937D15" w:rsidRDefault="007C4F42" w:rsidP="00B0510A">
      <w:pPr>
        <w:jc w:val="both"/>
        <w:rPr>
          <w:rFonts w:asciiTheme="minorHAnsi" w:hAnsiTheme="minorHAnsi" w:cstheme="minorHAnsi"/>
          <w:szCs w:val="20"/>
          <w:lang w:val="en-US" w:eastAsia="ja-JP"/>
        </w:rPr>
      </w:pPr>
    </w:p>
    <w:p w14:paraId="14C861C9" w14:textId="23349834" w:rsidR="00B0510A" w:rsidRPr="00937D15" w:rsidRDefault="007C4F42" w:rsidP="00B0510A">
      <w:pPr>
        <w:jc w:val="both"/>
        <w:rPr>
          <w:rFonts w:asciiTheme="minorHAnsi" w:hAnsiTheme="minorHAnsi" w:cstheme="minorHAnsi"/>
          <w:szCs w:val="20"/>
          <w:lang w:val="en-US" w:eastAsia="ja-JP"/>
        </w:rPr>
      </w:pPr>
      <w:r w:rsidRPr="00937D15">
        <w:rPr>
          <w:rFonts w:asciiTheme="minorHAnsi" w:hAnsiTheme="minorHAnsi" w:cstheme="minorHAnsi"/>
          <w:szCs w:val="20"/>
          <w:lang w:val="en-US" w:eastAsia="ja-JP"/>
        </w:rPr>
        <w:t>RAN2 has already agreed per PDU set discard in RAN</w:t>
      </w:r>
      <w:r w:rsidR="00B0510A" w:rsidRPr="00937D15">
        <w:rPr>
          <w:rFonts w:asciiTheme="minorHAnsi" w:hAnsiTheme="minorHAnsi" w:cstheme="minorHAnsi"/>
          <w:szCs w:val="20"/>
          <w:lang w:val="en-US" w:eastAsia="ja-JP"/>
        </w:rPr>
        <w:t>2_119bis</w:t>
      </w:r>
      <w:r w:rsidRPr="00937D15">
        <w:rPr>
          <w:rFonts w:asciiTheme="minorHAnsi" w:hAnsiTheme="minorHAnsi" w:cstheme="minorHAnsi"/>
          <w:szCs w:val="20"/>
          <w:lang w:val="en-US" w:eastAsia="ja-JP"/>
        </w:rPr>
        <w:t>:</w:t>
      </w:r>
    </w:p>
    <w:p w14:paraId="665C0A79" w14:textId="77777777" w:rsidR="00B0510A" w:rsidRPr="00937D15" w:rsidRDefault="00B0510A" w:rsidP="00B0510A">
      <w:pPr>
        <w:jc w:val="both"/>
        <w:rPr>
          <w:rFonts w:asciiTheme="minorHAnsi"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B0510A" w:rsidRPr="00937D15" w14:paraId="1EC8C3A6" w14:textId="77777777" w:rsidTr="001F6BBA">
        <w:tc>
          <w:tcPr>
            <w:tcW w:w="9631" w:type="dxa"/>
          </w:tcPr>
          <w:p w14:paraId="740AB578" w14:textId="77777777" w:rsidR="00B0510A" w:rsidRPr="00937D15" w:rsidRDefault="00B0510A" w:rsidP="001F6BBA">
            <w:pPr>
              <w:jc w:val="both"/>
              <w:rPr>
                <w:rFonts w:asciiTheme="minorHAnsi" w:hAnsiTheme="minorHAnsi" w:cstheme="minorHAnsi"/>
                <w:szCs w:val="20"/>
                <w:lang w:val="en-US" w:eastAsia="ja-JP"/>
              </w:rPr>
            </w:pPr>
            <w:r w:rsidRPr="00937D15">
              <w:rPr>
                <w:rFonts w:asciiTheme="minorHAnsi" w:hAnsiTheme="minorHAnsi" w:cstheme="minorHAnsi"/>
                <w:szCs w:val="20"/>
                <w:lang w:val="en-US" w:eastAsia="ja-JP"/>
              </w:rPr>
              <w:t xml:space="preserve">1. For UE transmitter, the PDCP discard should be performed per PDU set basis. </w:t>
            </w:r>
          </w:p>
          <w:p w14:paraId="59E0C3EA" w14:textId="77777777" w:rsidR="00B0510A" w:rsidRPr="00937D15" w:rsidRDefault="00B0510A" w:rsidP="001F6BBA">
            <w:pPr>
              <w:jc w:val="both"/>
              <w:rPr>
                <w:rFonts w:asciiTheme="minorHAnsi" w:hAnsiTheme="minorHAnsi" w:cstheme="minorHAnsi"/>
                <w:szCs w:val="20"/>
                <w:lang w:val="en-US" w:eastAsia="ja-JP"/>
              </w:rPr>
            </w:pPr>
            <w:r w:rsidRPr="00937D15">
              <w:rPr>
                <w:rFonts w:asciiTheme="minorHAnsi" w:hAnsiTheme="minorHAnsi" w:cstheme="minorHAnsi"/>
                <w:szCs w:val="20"/>
                <w:lang w:val="en-US" w:eastAsia="ja-JP"/>
              </w:rPr>
              <w:t>2. For UE transmitter, The PDCP discard is managed per SDU for PDU set, the PDCP entity discards all PDCP SDUs associated with the PDU set.</w:t>
            </w:r>
          </w:p>
        </w:tc>
      </w:tr>
    </w:tbl>
    <w:p w14:paraId="17067067" w14:textId="6D12E2A0" w:rsidR="00B0510A" w:rsidRPr="00937D15" w:rsidRDefault="00B0510A" w:rsidP="00B0510A">
      <w:pPr>
        <w:jc w:val="both"/>
        <w:rPr>
          <w:rFonts w:asciiTheme="minorHAnsi" w:hAnsiTheme="minorHAnsi" w:cstheme="minorHAnsi"/>
          <w:szCs w:val="20"/>
          <w:lang w:val="en-US" w:eastAsia="ja-JP"/>
        </w:rPr>
      </w:pPr>
    </w:p>
    <w:p w14:paraId="03557AB6" w14:textId="019A4904" w:rsidR="006302FA" w:rsidRPr="00937D15" w:rsidRDefault="00194567" w:rsidP="0006332D">
      <w:pPr>
        <w:jc w:val="both"/>
        <w:rPr>
          <w:rFonts w:asciiTheme="minorHAnsi" w:eastAsia="DengXian" w:hAnsiTheme="minorHAnsi" w:cstheme="minorHAnsi"/>
        </w:rPr>
      </w:pPr>
      <w:r w:rsidRPr="00937D15">
        <w:rPr>
          <w:rFonts w:asciiTheme="minorHAnsi" w:eastAsia="DengXian" w:hAnsiTheme="minorHAnsi" w:cstheme="minorHAnsi"/>
        </w:rPr>
        <w:lastRenderedPageBreak/>
        <w:t>The remaining</w:t>
      </w:r>
      <w:r w:rsidR="007C4F42" w:rsidRPr="00937D15">
        <w:rPr>
          <w:rFonts w:asciiTheme="minorHAnsi" w:eastAsia="DengXian" w:hAnsiTheme="minorHAnsi" w:cstheme="minorHAnsi"/>
        </w:rPr>
        <w:t xml:space="preserve"> question is if this decision should be implemented based on separate discard timer</w:t>
      </w:r>
      <w:r w:rsidRPr="00937D15">
        <w:rPr>
          <w:rFonts w:asciiTheme="minorHAnsi" w:eastAsia="DengXian" w:hAnsiTheme="minorHAnsi" w:cstheme="minorHAnsi"/>
        </w:rPr>
        <w:t>s</w:t>
      </w:r>
      <w:r w:rsidR="007C4F42" w:rsidRPr="00937D15">
        <w:rPr>
          <w:rFonts w:asciiTheme="minorHAnsi" w:eastAsia="DengXian" w:hAnsiTheme="minorHAnsi" w:cstheme="minorHAnsi"/>
        </w:rPr>
        <w:t>. We think one option could be to have different discard timer</w:t>
      </w:r>
      <w:r w:rsidRPr="00937D15">
        <w:rPr>
          <w:rFonts w:asciiTheme="minorHAnsi" w:eastAsia="DengXian" w:hAnsiTheme="minorHAnsi" w:cstheme="minorHAnsi"/>
        </w:rPr>
        <w:t>s</w:t>
      </w:r>
      <w:r w:rsidR="007C4F42" w:rsidRPr="00937D15">
        <w:rPr>
          <w:rFonts w:asciiTheme="minorHAnsi" w:eastAsia="DengXian" w:hAnsiTheme="minorHAnsi" w:cstheme="minorHAnsi"/>
        </w:rPr>
        <w:t xml:space="preserve"> for low </w:t>
      </w:r>
      <w:r w:rsidR="00A40B8F" w:rsidRPr="00937D15">
        <w:rPr>
          <w:rFonts w:asciiTheme="minorHAnsi" w:eastAsia="DengXian" w:hAnsiTheme="minorHAnsi" w:cstheme="minorHAnsi"/>
        </w:rPr>
        <w:t>and high importance PDU sets:</w:t>
      </w:r>
    </w:p>
    <w:p w14:paraId="2F96E26B" w14:textId="77777777" w:rsidR="00A40B8F" w:rsidRPr="00937D15" w:rsidRDefault="00A40B8F" w:rsidP="0006332D">
      <w:pPr>
        <w:jc w:val="both"/>
        <w:rPr>
          <w:rFonts w:asciiTheme="minorHAnsi" w:hAnsiTheme="minorHAnsi" w:cstheme="minorHAnsi"/>
          <w:b/>
          <w:bCs/>
          <w:lang w:eastAsia="x-none"/>
        </w:rPr>
      </w:pPr>
    </w:p>
    <w:p w14:paraId="7A0E4F04" w14:textId="5EFFF26C" w:rsidR="00C13DD7" w:rsidRPr="00937D15" w:rsidRDefault="0007548D" w:rsidP="0006332D">
      <w:pPr>
        <w:jc w:val="both"/>
        <w:rPr>
          <w:rFonts w:asciiTheme="minorHAnsi" w:hAnsiTheme="minorHAnsi" w:cstheme="minorHAnsi"/>
          <w:b/>
          <w:bCs/>
          <w:lang w:eastAsia="x-none"/>
        </w:rPr>
      </w:pPr>
      <w:r w:rsidRPr="00937D15">
        <w:rPr>
          <w:rFonts w:asciiTheme="minorHAnsi" w:hAnsiTheme="minorHAnsi" w:cstheme="minorHAnsi"/>
          <w:b/>
          <w:bCs/>
          <w:lang w:eastAsia="x-none"/>
        </w:rPr>
        <w:t>Proposal</w:t>
      </w:r>
      <w:r w:rsidR="00585DB0" w:rsidRPr="00937D15">
        <w:rPr>
          <w:rFonts w:asciiTheme="minorHAnsi" w:hAnsiTheme="minorHAnsi" w:cstheme="minorHAnsi"/>
          <w:b/>
          <w:bCs/>
          <w:lang w:eastAsia="x-none"/>
        </w:rPr>
        <w:t xml:space="preserve"> 2</w:t>
      </w:r>
      <w:r w:rsidRPr="00937D15">
        <w:rPr>
          <w:rFonts w:asciiTheme="minorHAnsi" w:hAnsiTheme="minorHAnsi" w:cstheme="minorHAnsi"/>
          <w:b/>
          <w:bCs/>
          <w:lang w:eastAsia="x-none"/>
        </w:rPr>
        <w:t xml:space="preserve">: </w:t>
      </w:r>
      <w:r w:rsidR="002878C4" w:rsidRPr="00937D15">
        <w:rPr>
          <w:rFonts w:asciiTheme="minorHAnsi" w:hAnsiTheme="minorHAnsi" w:cstheme="minorHAnsi"/>
          <w:b/>
          <w:bCs/>
          <w:lang w:eastAsia="x-none"/>
        </w:rPr>
        <w:t>RAN2 to discuss the need of s</w:t>
      </w:r>
      <w:r w:rsidRPr="00937D15">
        <w:rPr>
          <w:rFonts w:asciiTheme="minorHAnsi" w:hAnsiTheme="minorHAnsi" w:cstheme="minorHAnsi"/>
          <w:b/>
          <w:bCs/>
          <w:lang w:eastAsia="x-none"/>
        </w:rPr>
        <w:t xml:space="preserve">eparate PDCP discard timer for </w:t>
      </w:r>
      <w:r w:rsidR="00B34F1E" w:rsidRPr="00937D15">
        <w:rPr>
          <w:rFonts w:asciiTheme="minorHAnsi" w:hAnsiTheme="minorHAnsi" w:cstheme="minorHAnsi"/>
          <w:b/>
          <w:bCs/>
          <w:lang w:eastAsia="x-none"/>
        </w:rPr>
        <w:t xml:space="preserve">PDU set </w:t>
      </w:r>
      <w:r w:rsidR="002878C4" w:rsidRPr="00937D15">
        <w:rPr>
          <w:rFonts w:asciiTheme="minorHAnsi" w:hAnsiTheme="minorHAnsi" w:cstheme="minorHAnsi"/>
          <w:b/>
          <w:bCs/>
          <w:lang w:eastAsia="x-none"/>
        </w:rPr>
        <w:t>based on its importance</w:t>
      </w:r>
      <w:r w:rsidR="00B34F1E" w:rsidRPr="00937D15">
        <w:rPr>
          <w:rFonts w:asciiTheme="minorHAnsi" w:hAnsiTheme="minorHAnsi" w:cstheme="minorHAnsi"/>
          <w:b/>
          <w:bCs/>
          <w:lang w:eastAsia="x-none"/>
        </w:rPr>
        <w:t>.</w:t>
      </w:r>
    </w:p>
    <w:p w14:paraId="0715BB8E" w14:textId="67C8F440" w:rsidR="006A6226" w:rsidRDefault="006A6226" w:rsidP="0006332D">
      <w:pPr>
        <w:jc w:val="both"/>
        <w:rPr>
          <w:b/>
          <w:bCs/>
          <w:lang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77777777" w:rsidR="004D5660" w:rsidRDefault="002A1F03" w:rsidP="004D5660">
      <w:pPr>
        <w:rPr>
          <w:rFonts w:eastAsia="SimSun"/>
          <w:szCs w:val="20"/>
          <w:lang w:val="en-US" w:eastAsia="ja-JP"/>
        </w:rPr>
      </w:pPr>
      <w:r>
        <w:rPr>
          <w:lang w:eastAsia="x-none"/>
        </w:rPr>
        <w:t xml:space="preserve">In this contribution, we have discussed </w:t>
      </w:r>
      <w:r w:rsidR="004D5660">
        <w:rPr>
          <w:rFonts w:eastAsia="SimSun"/>
          <w:szCs w:val="20"/>
          <w:lang w:val="en-US" w:eastAsia="ja-JP"/>
        </w:rPr>
        <w:t>potential solutions for XR awareness, particularly related to PDU discard. We have the following proposals:</w:t>
      </w:r>
    </w:p>
    <w:p w14:paraId="1213A5F9" w14:textId="4FB490D9" w:rsidR="004D5660" w:rsidRDefault="004D5660" w:rsidP="004D5660">
      <w:pPr>
        <w:rPr>
          <w:rFonts w:eastAsia="SimSun"/>
          <w:szCs w:val="20"/>
          <w:lang w:val="en-US" w:eastAsia="ja-JP"/>
        </w:rPr>
      </w:pPr>
      <w:r>
        <w:rPr>
          <w:rFonts w:eastAsia="SimSun"/>
          <w:szCs w:val="20"/>
          <w:lang w:val="en-US" w:eastAsia="ja-JP"/>
        </w:rPr>
        <w:t xml:space="preserve"> </w:t>
      </w:r>
    </w:p>
    <w:p w14:paraId="3C8791E2" w14:textId="7E742018" w:rsidR="004D5660" w:rsidRDefault="001F4799" w:rsidP="004D5660">
      <w:pPr>
        <w:jc w:val="both"/>
        <w:rPr>
          <w:rFonts w:eastAsia="SimSun"/>
          <w:szCs w:val="20"/>
          <w:lang w:val="en-US" w:eastAsia="ja-JP"/>
        </w:rPr>
      </w:pPr>
      <w:r w:rsidRPr="00937D15">
        <w:rPr>
          <w:rFonts w:asciiTheme="minorHAnsi" w:eastAsia="DengXian" w:hAnsiTheme="minorHAnsi" w:cstheme="minorHAnsi"/>
          <w:b/>
          <w:bCs/>
        </w:rPr>
        <w:t>Observation: There seems to be no benefit of supporting Model 2b. Other Models are feasible and like legacy.</w:t>
      </w:r>
    </w:p>
    <w:p w14:paraId="571314D9" w14:textId="77777777" w:rsidR="004D5660" w:rsidRDefault="004D5660" w:rsidP="00162038">
      <w:pPr>
        <w:rPr>
          <w:lang w:eastAsia="x-none"/>
        </w:rPr>
      </w:pPr>
    </w:p>
    <w:p w14:paraId="10572175" w14:textId="7491F285" w:rsidR="002A1F03" w:rsidRDefault="001F4799" w:rsidP="00162038">
      <w:pPr>
        <w:rPr>
          <w:rFonts w:asciiTheme="minorHAnsi" w:hAnsiTheme="minorHAnsi" w:cstheme="minorHAnsi"/>
          <w:b/>
          <w:bCs/>
          <w:lang w:eastAsia="x-none"/>
        </w:rPr>
      </w:pPr>
      <w:r w:rsidRPr="00937D15">
        <w:rPr>
          <w:rFonts w:asciiTheme="minorHAnsi" w:hAnsiTheme="minorHAnsi" w:cstheme="minorHAnsi"/>
          <w:b/>
          <w:bCs/>
          <w:lang w:eastAsia="x-none"/>
        </w:rPr>
        <w:t xml:space="preserve">Proposal 1: UE PDCP entity includes the PDU set importance information in the header for discard importance at the </w:t>
      </w:r>
      <w:proofErr w:type="spellStart"/>
      <w:r w:rsidRPr="00937D15">
        <w:rPr>
          <w:rFonts w:asciiTheme="minorHAnsi" w:hAnsiTheme="minorHAnsi" w:cstheme="minorHAnsi"/>
          <w:b/>
          <w:bCs/>
          <w:lang w:eastAsia="x-none"/>
        </w:rPr>
        <w:t>gNB</w:t>
      </w:r>
      <w:proofErr w:type="spellEnd"/>
      <w:r w:rsidRPr="00937D15">
        <w:rPr>
          <w:rFonts w:asciiTheme="minorHAnsi" w:hAnsiTheme="minorHAnsi" w:cstheme="minorHAnsi"/>
          <w:b/>
          <w:bCs/>
          <w:lang w:eastAsia="x-none"/>
        </w:rPr>
        <w:t>. This could be valid for DL as well.</w:t>
      </w:r>
    </w:p>
    <w:p w14:paraId="363329F8" w14:textId="77777777" w:rsidR="001F4799" w:rsidRDefault="001F4799" w:rsidP="00162038">
      <w:pPr>
        <w:rPr>
          <w:rFonts w:asciiTheme="minorHAnsi" w:hAnsiTheme="minorHAnsi" w:cstheme="minorHAnsi"/>
          <w:b/>
          <w:bCs/>
          <w:lang w:eastAsia="x-none"/>
        </w:rPr>
      </w:pPr>
    </w:p>
    <w:p w14:paraId="514CA0DE" w14:textId="5CBA0999" w:rsidR="001F4799" w:rsidRDefault="001F4799" w:rsidP="00F1656D">
      <w:pPr>
        <w:jc w:val="both"/>
        <w:rPr>
          <w:lang w:eastAsia="x-none"/>
        </w:rPr>
      </w:pPr>
      <w:r w:rsidRPr="00937D15">
        <w:rPr>
          <w:rFonts w:asciiTheme="minorHAnsi" w:hAnsiTheme="minorHAnsi" w:cstheme="minorHAnsi"/>
          <w:b/>
          <w:bCs/>
          <w:lang w:eastAsia="x-none"/>
        </w:rPr>
        <w:t>Proposal 2: RAN2 to discuss the need of separate PDCP discard timer for PDU set based on its importance.</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7F6A9606" w14:textId="34A2BFC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RP-21358</w:t>
      </w:r>
      <w:r w:rsidR="0097497A">
        <w:t>7</w:t>
      </w:r>
      <w:r>
        <w:t>, “</w:t>
      </w:r>
      <w:r w:rsidR="0097497A">
        <w:t>Study on XR Enhancements for NR”</w:t>
      </w:r>
      <w:r>
        <w:t>”, RANP #94e, December 202</w:t>
      </w:r>
      <w:bookmarkEnd w:id="6"/>
      <w:r>
        <w:t>1</w:t>
      </w:r>
      <w:bookmarkEnd w:id="7"/>
    </w:p>
    <w:p w14:paraId="747AEDD2" w14:textId="62A38F74" w:rsidR="00000FFE" w:rsidRPr="00624291" w:rsidRDefault="00000FFE" w:rsidP="00000FFE">
      <w:pPr>
        <w:pStyle w:val="ListParagraph"/>
        <w:numPr>
          <w:ilvl w:val="0"/>
          <w:numId w:val="9"/>
        </w:numPr>
        <w:spacing w:after="160"/>
        <w:ind w:leftChars="0"/>
        <w:contextualSpacing/>
      </w:pPr>
      <w:r w:rsidRPr="00352BBA">
        <w:rPr>
          <w:rFonts w:eastAsia="MS Mincho"/>
        </w:rPr>
        <w:t>TR38.8</w:t>
      </w:r>
      <w:r w:rsidR="00524614">
        <w:rPr>
          <w:rFonts w:eastAsia="MS Mincho"/>
        </w:rPr>
        <w:t xml:space="preserve">38, </w:t>
      </w:r>
    </w:p>
    <w:p w14:paraId="7EFA1E2A" w14:textId="1D19F7AB" w:rsidR="00E355BA" w:rsidRPr="00624291" w:rsidRDefault="00E355BA" w:rsidP="00000FFE">
      <w:pPr>
        <w:pStyle w:val="ListParagraph"/>
        <w:numPr>
          <w:ilvl w:val="0"/>
          <w:numId w:val="9"/>
        </w:numPr>
        <w:spacing w:after="160"/>
        <w:ind w:leftChars="0"/>
        <w:contextualSpacing/>
      </w:pPr>
      <w:r w:rsidRPr="00D235C2">
        <w:t xml:space="preserve">SP-210043, </w:t>
      </w:r>
      <w:r w:rsidR="006B28BC" w:rsidRPr="00D235C2">
        <w:t>Revised SID on Feasibility Study of Typical Traffic Characteristics for XR Services and other Media</w:t>
      </w:r>
      <w:r w:rsidR="00351391" w:rsidRPr="00D235C2">
        <w:t>, SA4</w:t>
      </w:r>
    </w:p>
    <w:p w14:paraId="5317EC4B" w14:textId="47AEC4E1" w:rsidR="00E355BA" w:rsidRPr="00443358" w:rsidRDefault="00E355BA" w:rsidP="00000FFE">
      <w:pPr>
        <w:pStyle w:val="ListParagraph"/>
        <w:numPr>
          <w:ilvl w:val="0"/>
          <w:numId w:val="9"/>
        </w:numPr>
        <w:spacing w:after="160"/>
        <w:ind w:leftChars="0"/>
        <w:contextualSpacing/>
      </w:pPr>
      <w:r w:rsidRPr="00D235C2">
        <w:t>SP-</w:t>
      </w:r>
      <w:r w:rsidR="00801E3B" w:rsidRPr="00D235C2">
        <w:t>220705</w:t>
      </w:r>
      <w:r w:rsidR="00624291" w:rsidRPr="00D235C2">
        <w:t xml:space="preserve">, </w:t>
      </w:r>
      <w:r w:rsidR="00C373A4" w:rsidRPr="008560BD">
        <w:t xml:space="preserve">SID update on Study on architecture enhancement for XR and media services, </w:t>
      </w:r>
      <w:r w:rsidR="00624291" w:rsidRPr="00D235C2">
        <w:t>SA2</w:t>
      </w:r>
    </w:p>
    <w:bookmarkEnd w:id="8"/>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31DE4536" w14:textId="2A52232F" w:rsidR="00C37288" w:rsidRDefault="00AE504F" w:rsidP="00D235C2">
      <w:pPr>
        <w:pStyle w:val="ListParagraph"/>
        <w:numPr>
          <w:ilvl w:val="0"/>
          <w:numId w:val="9"/>
        </w:numPr>
        <w:spacing w:after="160"/>
        <w:ind w:leftChars="0"/>
        <w:contextualSpacing/>
      </w:pPr>
      <w:r w:rsidRPr="00D235C2">
        <w:t>TS 26.346</w:t>
      </w:r>
      <w:r w:rsidR="00045E25">
        <w:t xml:space="preserve">, </w:t>
      </w:r>
      <w:r w:rsidR="00C37288">
        <w:t>Multimedia Broadcast/Multicast Service (MBMS)</w:t>
      </w:r>
      <w:r w:rsidR="00C37288" w:rsidRPr="0006087A">
        <w:t>Protocols and codecs</w:t>
      </w:r>
    </w:p>
    <w:p w14:paraId="2C1C80DE" w14:textId="18A379E8" w:rsidR="004B3686" w:rsidRDefault="004B3686" w:rsidP="00D235C2">
      <w:pPr>
        <w:pStyle w:val="ListParagraph"/>
        <w:numPr>
          <w:ilvl w:val="0"/>
          <w:numId w:val="9"/>
        </w:numPr>
        <w:spacing w:after="160"/>
        <w:ind w:leftChars="0"/>
        <w:contextualSpacing/>
      </w:pPr>
      <w:r>
        <w:t>Minutes RAN2#119e meeting</w:t>
      </w:r>
    </w:p>
    <w:p w14:paraId="528873F3" w14:textId="4BFF62F9" w:rsidR="00AE06A1" w:rsidRDefault="00AE06A1" w:rsidP="00D235C2">
      <w:pPr>
        <w:pStyle w:val="ListParagraph"/>
        <w:numPr>
          <w:ilvl w:val="0"/>
          <w:numId w:val="9"/>
        </w:numPr>
        <w:spacing w:after="160"/>
        <w:ind w:leftChars="0"/>
        <w:contextualSpacing/>
      </w:pPr>
      <w:r>
        <w:t>Minutes RAN2#119</w:t>
      </w:r>
      <w:r w:rsidR="00F506F8">
        <w:t>bis-</w:t>
      </w:r>
      <w:r>
        <w:t>e meeting</w:t>
      </w:r>
    </w:p>
    <w:p w14:paraId="71D0E9F7" w14:textId="07FF6F07" w:rsidR="00E53D6A" w:rsidRPr="001D0E7D" w:rsidRDefault="00376A74" w:rsidP="00D235C2">
      <w:pPr>
        <w:pStyle w:val="ListParagraph"/>
        <w:numPr>
          <w:ilvl w:val="0"/>
          <w:numId w:val="9"/>
        </w:numPr>
        <w:spacing w:after="160"/>
        <w:ind w:leftChars="0"/>
        <w:contextualSpacing/>
      </w:pPr>
      <w:r>
        <w:t>R2-2300071</w:t>
      </w:r>
      <w:r w:rsidR="001B18C4">
        <w:t>/</w:t>
      </w:r>
      <w:r w:rsidR="001B18C4" w:rsidRPr="00F1656D">
        <w:t>S2-2301378</w:t>
      </w:r>
      <w:r>
        <w:t xml:space="preserve">, </w:t>
      </w:r>
      <w:r w:rsidR="00A84A8C" w:rsidRPr="00F1656D">
        <w:t xml:space="preserve">Reply LS </w:t>
      </w:r>
      <w:r w:rsidR="00A84A8C">
        <w:t>on PDU Set Handling</w:t>
      </w:r>
    </w:p>
    <w:p w14:paraId="63E35177" w14:textId="327AF38D" w:rsidR="000C5C77" w:rsidRPr="001D0E7D" w:rsidRDefault="000C5C77" w:rsidP="00D235C2">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30003" w14:textId="77777777" w:rsidR="002D3803" w:rsidRDefault="002D3803">
      <w:r>
        <w:separator/>
      </w:r>
    </w:p>
  </w:endnote>
  <w:endnote w:type="continuationSeparator" w:id="0">
    <w:p w14:paraId="6EF54EF7" w14:textId="77777777" w:rsidR="002D3803" w:rsidRDefault="002D3803">
      <w:r>
        <w:continuationSeparator/>
      </w:r>
    </w:p>
  </w:endnote>
  <w:endnote w:type="continuationNotice" w:id="1">
    <w:p w14:paraId="5151D65A" w14:textId="77777777" w:rsidR="002D3803" w:rsidRDefault="002D3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047C" w14:textId="77777777" w:rsidR="002D3803" w:rsidRDefault="002D3803">
      <w:r>
        <w:separator/>
      </w:r>
    </w:p>
  </w:footnote>
  <w:footnote w:type="continuationSeparator" w:id="0">
    <w:p w14:paraId="2AB4707C" w14:textId="77777777" w:rsidR="002D3803" w:rsidRDefault="002D3803">
      <w:r>
        <w:continuationSeparator/>
      </w:r>
    </w:p>
  </w:footnote>
  <w:footnote w:type="continuationNotice" w:id="1">
    <w:p w14:paraId="6E639AF8" w14:textId="77777777" w:rsidR="002D3803" w:rsidRDefault="002D38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9" w15:restartNumberingAfterBreak="0">
    <w:nsid w:val="4902181C"/>
    <w:multiLevelType w:val="hybridMultilevel"/>
    <w:tmpl w:val="38D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20"/>
  </w:num>
  <w:num w:numId="3">
    <w:abstractNumId w:val="32"/>
  </w:num>
  <w:num w:numId="4">
    <w:abstractNumId w:val="31"/>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17"/>
  </w:num>
  <w:num w:numId="9">
    <w:abstractNumId w:val="12"/>
  </w:num>
  <w:num w:numId="10">
    <w:abstractNumId w:val="18"/>
  </w:num>
  <w:num w:numId="11">
    <w:abstractNumId w:val="15"/>
  </w:num>
  <w:num w:numId="12">
    <w:abstractNumId w:val="22"/>
  </w:num>
  <w:num w:numId="13">
    <w:abstractNumId w:val="17"/>
  </w:num>
  <w:num w:numId="14">
    <w:abstractNumId w:val="14"/>
  </w:num>
  <w:num w:numId="15">
    <w:abstractNumId w:val="13"/>
  </w:num>
  <w:num w:numId="16">
    <w:abstractNumId w:val="10"/>
  </w:num>
  <w:num w:numId="17">
    <w:abstractNumId w:val="33"/>
  </w:num>
  <w:num w:numId="18">
    <w:abstractNumId w:val="6"/>
  </w:num>
  <w:num w:numId="19">
    <w:abstractNumId w:val="17"/>
  </w:num>
  <w:num w:numId="20">
    <w:abstractNumId w:val="3"/>
  </w:num>
  <w:num w:numId="21">
    <w:abstractNumId w:val="30"/>
  </w:num>
  <w:num w:numId="22">
    <w:abstractNumId w:val="15"/>
  </w:num>
  <w:num w:numId="23">
    <w:abstractNumId w:val="2"/>
  </w:num>
  <w:num w:numId="24">
    <w:abstractNumId w:val="21"/>
  </w:num>
  <w:num w:numId="25">
    <w:abstractNumId w:val="25"/>
  </w:num>
  <w:num w:numId="26">
    <w:abstractNumId w:val="7"/>
  </w:num>
  <w:num w:numId="27">
    <w:abstractNumId w:val="9"/>
  </w:num>
  <w:num w:numId="28">
    <w:abstractNumId w:val="16"/>
  </w:num>
  <w:num w:numId="29">
    <w:abstractNumId w:val="27"/>
  </w:num>
  <w:num w:numId="30">
    <w:abstractNumId w:val="26"/>
  </w:num>
  <w:num w:numId="31">
    <w:abstractNumId w:val="11"/>
  </w:num>
  <w:num w:numId="32">
    <w:abstractNumId w:val="8"/>
  </w:num>
  <w:num w:numId="33">
    <w:abstractNumId w:val="23"/>
  </w:num>
  <w:num w:numId="34">
    <w:abstractNumId w:val="28"/>
  </w:num>
  <w:num w:numId="35">
    <w:abstractNumId w:val="19"/>
  </w:num>
  <w:num w:numId="3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D8"/>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315"/>
    <w:rsid w:val="0007394F"/>
    <w:rsid w:val="00073F4B"/>
    <w:rsid w:val="000744F8"/>
    <w:rsid w:val="0007455F"/>
    <w:rsid w:val="00074770"/>
    <w:rsid w:val="00074A2B"/>
    <w:rsid w:val="0007548D"/>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E5D"/>
    <w:rsid w:val="001051C2"/>
    <w:rsid w:val="00105252"/>
    <w:rsid w:val="001053E0"/>
    <w:rsid w:val="00105705"/>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0AC"/>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5B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561"/>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AF9"/>
    <w:rsid w:val="001F2B81"/>
    <w:rsid w:val="001F2C1B"/>
    <w:rsid w:val="001F3328"/>
    <w:rsid w:val="001F353B"/>
    <w:rsid w:val="001F3752"/>
    <w:rsid w:val="001F37D0"/>
    <w:rsid w:val="001F391A"/>
    <w:rsid w:val="001F39BD"/>
    <w:rsid w:val="001F3B20"/>
    <w:rsid w:val="001F3CC1"/>
    <w:rsid w:val="001F3D85"/>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B0A"/>
    <w:rsid w:val="00266EC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03A"/>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3C47"/>
    <w:rsid w:val="0031444B"/>
    <w:rsid w:val="00314BBA"/>
    <w:rsid w:val="00314CC0"/>
    <w:rsid w:val="00315811"/>
    <w:rsid w:val="00315CF5"/>
    <w:rsid w:val="00315D1C"/>
    <w:rsid w:val="00315E12"/>
    <w:rsid w:val="00315FF1"/>
    <w:rsid w:val="00316012"/>
    <w:rsid w:val="00316B0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BB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CF7"/>
    <w:rsid w:val="003C7DC7"/>
    <w:rsid w:val="003C7E76"/>
    <w:rsid w:val="003C7FFB"/>
    <w:rsid w:val="003D0037"/>
    <w:rsid w:val="003D0165"/>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C67"/>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ADC"/>
    <w:rsid w:val="00404EC1"/>
    <w:rsid w:val="00404EC5"/>
    <w:rsid w:val="0040576F"/>
    <w:rsid w:val="004058AF"/>
    <w:rsid w:val="00405A10"/>
    <w:rsid w:val="00405A4E"/>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388C"/>
    <w:rsid w:val="004238A7"/>
    <w:rsid w:val="0042403A"/>
    <w:rsid w:val="00424BAB"/>
    <w:rsid w:val="00424C05"/>
    <w:rsid w:val="00424DF2"/>
    <w:rsid w:val="00424EE8"/>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005"/>
    <w:rsid w:val="00430557"/>
    <w:rsid w:val="004306D3"/>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5A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2AE"/>
    <w:rsid w:val="0061362A"/>
    <w:rsid w:val="006137F2"/>
    <w:rsid w:val="00613FC4"/>
    <w:rsid w:val="00614259"/>
    <w:rsid w:val="0061444B"/>
    <w:rsid w:val="0061461B"/>
    <w:rsid w:val="00614A05"/>
    <w:rsid w:val="006156D2"/>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2FA"/>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89"/>
    <w:rsid w:val="00717D37"/>
    <w:rsid w:val="00717EFE"/>
    <w:rsid w:val="00717FB6"/>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2B3"/>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046"/>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C7"/>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9A1"/>
    <w:rsid w:val="007D5BB5"/>
    <w:rsid w:val="007D5E63"/>
    <w:rsid w:val="007D610B"/>
    <w:rsid w:val="007D6154"/>
    <w:rsid w:val="007D6166"/>
    <w:rsid w:val="007D62A6"/>
    <w:rsid w:val="007D6701"/>
    <w:rsid w:val="007D6804"/>
    <w:rsid w:val="007D6808"/>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4FD"/>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A0292"/>
    <w:rsid w:val="009A0360"/>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7A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083"/>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1E"/>
    <w:rsid w:val="00B34FDC"/>
    <w:rsid w:val="00B35119"/>
    <w:rsid w:val="00B35155"/>
    <w:rsid w:val="00B3577E"/>
    <w:rsid w:val="00B366D4"/>
    <w:rsid w:val="00B36BC0"/>
    <w:rsid w:val="00B36BF5"/>
    <w:rsid w:val="00B37647"/>
    <w:rsid w:val="00B3764A"/>
    <w:rsid w:val="00B37793"/>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08D"/>
    <w:rsid w:val="00B53265"/>
    <w:rsid w:val="00B53339"/>
    <w:rsid w:val="00B53351"/>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D60"/>
    <w:rsid w:val="00B61F48"/>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A02"/>
    <w:rsid w:val="00BE5EAE"/>
    <w:rsid w:val="00BE5EFD"/>
    <w:rsid w:val="00BE5F0F"/>
    <w:rsid w:val="00BE60E4"/>
    <w:rsid w:val="00BE6868"/>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3DD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ECF"/>
    <w:rsid w:val="00CF1EFA"/>
    <w:rsid w:val="00CF1F45"/>
    <w:rsid w:val="00CF2310"/>
    <w:rsid w:val="00CF23A6"/>
    <w:rsid w:val="00CF23F4"/>
    <w:rsid w:val="00CF2439"/>
    <w:rsid w:val="00CF24E4"/>
    <w:rsid w:val="00CF25B2"/>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9D7"/>
    <w:rsid w:val="00D01EA5"/>
    <w:rsid w:val="00D02283"/>
    <w:rsid w:val="00D02338"/>
    <w:rsid w:val="00D026FD"/>
    <w:rsid w:val="00D0273B"/>
    <w:rsid w:val="00D02842"/>
    <w:rsid w:val="00D02996"/>
    <w:rsid w:val="00D02A0F"/>
    <w:rsid w:val="00D02C0C"/>
    <w:rsid w:val="00D02C66"/>
    <w:rsid w:val="00D02D81"/>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584"/>
    <w:rsid w:val="00D31731"/>
    <w:rsid w:val="00D31B48"/>
    <w:rsid w:val="00D31DEA"/>
    <w:rsid w:val="00D3203A"/>
    <w:rsid w:val="00D320B4"/>
    <w:rsid w:val="00D324B0"/>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1D5"/>
    <w:rsid w:val="00D50FAB"/>
    <w:rsid w:val="00D5124C"/>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1078"/>
    <w:rsid w:val="00D710C2"/>
    <w:rsid w:val="00D71561"/>
    <w:rsid w:val="00D717C4"/>
    <w:rsid w:val="00D7197C"/>
    <w:rsid w:val="00D71A26"/>
    <w:rsid w:val="00D71DE1"/>
    <w:rsid w:val="00D72146"/>
    <w:rsid w:val="00D72234"/>
    <w:rsid w:val="00D723FE"/>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A4D"/>
    <w:rsid w:val="00DA7A78"/>
    <w:rsid w:val="00DA7DE8"/>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5C"/>
    <w:rsid w:val="00E15BC6"/>
    <w:rsid w:val="00E15FA5"/>
    <w:rsid w:val="00E161B5"/>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6A"/>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CD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021"/>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67"/>
    <w:rsid w:val="00F20E98"/>
    <w:rsid w:val="00F210BC"/>
    <w:rsid w:val="00F21819"/>
    <w:rsid w:val="00F218B1"/>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7EF"/>
    <w:rsid w:val="00F52AC5"/>
    <w:rsid w:val="00F52C0F"/>
    <w:rsid w:val="00F52C8D"/>
    <w:rsid w:val="00F52F97"/>
    <w:rsid w:val="00F53488"/>
    <w:rsid w:val="00F53A44"/>
    <w:rsid w:val="00F53BC3"/>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769"/>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EB9883-0CFC-4FCA-9CA3-A3624719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3</Pages>
  <Words>1325</Words>
  <Characters>6238</Characters>
  <Application>Microsoft Office Word</Application>
  <DocSecurity>4</DocSecurity>
  <Lines>51</Lines>
  <Paragraphs>15</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2</cp:revision>
  <cp:lastPrinted>2013-05-14T01:37:00Z</cp:lastPrinted>
  <dcterms:created xsi:type="dcterms:W3CDTF">2023-02-16T17:56:00Z</dcterms:created>
  <dcterms:modified xsi:type="dcterms:W3CDTF">2023-02-16T17:56:00Z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